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E1" w:rsidRPr="00CA3F6C" w:rsidRDefault="00652EA5" w:rsidP="00CA3F6C">
      <w:pPr>
        <w:pStyle w:val="Title"/>
        <w:jc w:val="center"/>
        <w:rPr>
          <w:lang w:val="it-IT"/>
        </w:rPr>
      </w:pPr>
      <w:r>
        <w:rPr>
          <w:noProof/>
        </w:rPr>
        <w:drawing>
          <wp:inline distT="0" distB="0" distL="0" distR="0" wp14:anchorId="5D3CA29B" wp14:editId="7A370B97">
            <wp:extent cx="6329548" cy="712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jpg"/>
                    <pic:cNvPicPr/>
                  </pic:nvPicPr>
                  <pic:blipFill>
                    <a:blip r:embed="rId9">
                      <a:extLst>
                        <a:ext uri="{28A0092B-C50C-407E-A947-70E740481C1C}">
                          <a14:useLocalDpi xmlns:a14="http://schemas.microsoft.com/office/drawing/2010/main" val="0"/>
                        </a:ext>
                      </a:extLst>
                    </a:blip>
                    <a:stretch>
                      <a:fillRect/>
                    </a:stretch>
                  </pic:blipFill>
                  <pic:spPr>
                    <a:xfrm>
                      <a:off x="0" y="0"/>
                      <a:ext cx="6332220" cy="712820"/>
                    </a:xfrm>
                    <a:prstGeom prst="rect">
                      <a:avLst/>
                    </a:prstGeom>
                  </pic:spPr>
                </pic:pic>
              </a:graphicData>
            </a:graphic>
          </wp:inline>
        </w:drawing>
      </w:r>
    </w:p>
    <w:p w:rsidR="007B1FE1" w:rsidRDefault="005F71C1" w:rsidP="005F71C1">
      <w:pPr>
        <w:pStyle w:val="Title"/>
        <w:jc w:val="center"/>
      </w:pPr>
      <w:r w:rsidRPr="005F71C1">
        <w:rPr>
          <w:b/>
          <w:bCs/>
        </w:rPr>
        <w:t>Summary report</w:t>
      </w:r>
    </w:p>
    <w:p w:rsidR="00F468C4" w:rsidRDefault="00652EA5" w:rsidP="00FB44F0">
      <w:pPr>
        <w:pStyle w:val="Subtitle"/>
        <w:jc w:val="center"/>
      </w:pPr>
      <w:r w:rsidRPr="00652EA5">
        <w:t>P</w:t>
      </w:r>
      <w:r w:rsidR="005F71C1">
        <w:t>lanning Meeting for the Pacific Cost Benefit Analysis Initiative</w:t>
      </w:r>
      <w:r w:rsidR="00FB44F0">
        <w:br/>
      </w:r>
      <w:r w:rsidR="00FB44F0" w:rsidRPr="005F71C1">
        <w:t>Suva, Fiji, 2014 January 2014</w:t>
      </w:r>
      <w:r w:rsidR="00CC7DA8" w:rsidRPr="00CC7DA8">
        <w:t xml:space="preserve"> </w:t>
      </w:r>
      <w:r w:rsidR="00FB44F0">
        <w:br/>
      </w:r>
      <w:r w:rsidR="007B1FE1">
        <w:br/>
      </w:r>
      <w:r w:rsidR="00BA11D1">
        <w:rPr>
          <w:noProof/>
        </w:rPr>
        <w:drawing>
          <wp:inline distT="0" distB="0" distL="0" distR="0">
            <wp:extent cx="7004842" cy="390698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jpg"/>
                    <pic:cNvPicPr/>
                  </pic:nvPicPr>
                  <pic:blipFill>
                    <a:blip r:embed="rId10">
                      <a:extLst>
                        <a:ext uri="{28A0092B-C50C-407E-A947-70E740481C1C}">
                          <a14:useLocalDpi xmlns:a14="http://schemas.microsoft.com/office/drawing/2010/main" val="0"/>
                        </a:ext>
                      </a:extLst>
                    </a:blip>
                    <a:stretch>
                      <a:fillRect/>
                    </a:stretch>
                  </pic:blipFill>
                  <pic:spPr>
                    <a:xfrm>
                      <a:off x="0" y="0"/>
                      <a:ext cx="7023243" cy="3917245"/>
                    </a:xfrm>
                    <a:prstGeom prst="rect">
                      <a:avLst/>
                    </a:prstGeom>
                  </pic:spPr>
                </pic:pic>
              </a:graphicData>
            </a:graphic>
          </wp:inline>
        </w:drawing>
      </w:r>
    </w:p>
    <w:p w:rsidR="004E18A7" w:rsidRDefault="00CC7DA8" w:rsidP="00B552F2">
      <w:pPr>
        <w:pStyle w:val="Heading2"/>
        <w:ind w:left="720"/>
      </w:pPr>
      <w:r>
        <w:rPr>
          <w:noProof/>
        </w:rPr>
        <w:lastRenderedPageBreak/>
        <mc:AlternateContent>
          <mc:Choice Requires="wps">
            <w:drawing>
              <wp:anchor distT="0" distB="0" distL="114300" distR="114300" simplePos="0" relativeHeight="251662336" behindDoc="0" locked="0" layoutInCell="1" allowOverlap="1" wp14:anchorId="6D325E4E" wp14:editId="4058D557">
                <wp:simplePos x="0" y="0"/>
                <wp:positionH relativeFrom="column">
                  <wp:posOffset>4754245</wp:posOffset>
                </wp:positionH>
                <wp:positionV relativeFrom="paragraph">
                  <wp:posOffset>28501</wp:posOffset>
                </wp:positionV>
                <wp:extent cx="3348355" cy="2149433"/>
                <wp:effectExtent l="0" t="0" r="23495" b="22860"/>
                <wp:wrapNone/>
                <wp:docPr id="11" name="Rounded Rectangle 11"/>
                <wp:cNvGraphicFramePr/>
                <a:graphic xmlns:a="http://schemas.openxmlformats.org/drawingml/2006/main">
                  <a:graphicData uri="http://schemas.microsoft.com/office/word/2010/wordprocessingShape">
                    <wps:wsp>
                      <wps:cNvSpPr/>
                      <wps:spPr>
                        <a:xfrm>
                          <a:off x="0" y="0"/>
                          <a:ext cx="3348355" cy="2149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Pr="00E5628F" w:rsidRDefault="00EB71EC" w:rsidP="00E5628F">
                            <w:pPr>
                              <w:jc w:val="center"/>
                            </w:pPr>
                            <w:r w:rsidRPr="00E5628F">
                              <w:rPr>
                                <w:b/>
                                <w:sz w:val="28"/>
                              </w:rPr>
                              <w:t>The Planning Meeting</w:t>
                            </w:r>
                            <w:r w:rsidRPr="00E5628F">
                              <w:rPr>
                                <w:b/>
                              </w:rPr>
                              <w:br/>
                            </w:r>
                            <w:r>
                              <w:t xml:space="preserve">At the P-CBA Planning Meeting in January 2014, Suva, government officials from Finance, Planning and Environment Ministries of 7 Pacific Island Countries (PICs) gathered to shape P-CBA on countries’ needs and existing capacities and identify further support from donors. All the presentations and relevant materials can be found at the </w:t>
                            </w:r>
                            <w:hyperlink r:id="rId11" w:history="1">
                              <w:r>
                                <w:rPr>
                                  <w:rStyle w:val="Hyperlink"/>
                                </w:rPr>
                                <w:t>P-CBA website</w:t>
                              </w:r>
                            </w:hyperlink>
                            <w:r>
                              <w:t>.</w:t>
                            </w:r>
                            <w:r w:rsidRPr="00E5628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26" style="position:absolute;left:0;text-align:left;margin-left:374.35pt;margin-top:2.25pt;width:263.65pt;height:16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" fillcolor="#4f81bd [3204]" strokecolor="#243f60 [1604]" strokeweight="2pt">
                <v:textbox>
                  <w:txbxContent>
                    <w:p w:rsidR="00EB71EC" w:rsidRPr="00E5628F" w:rsidRDefault="00EB71EC" w:rsidP="00E5628F">
                      <w:pPr>
                        <w:jc w:val="center"/>
                      </w:pPr>
                      <w:r w:rsidRPr="00E5628F">
                        <w:rPr>
                          <w:b/>
                          <w:sz w:val="28"/>
                        </w:rPr>
                        <w:t>The Planning Meeting</w:t>
                      </w:r>
                      <w:r w:rsidRPr="00E5628F">
                        <w:rPr>
                          <w:b/>
                        </w:rPr>
                        <w:br/>
                      </w:r>
                      <w:r>
                        <w:t xml:space="preserve">At the P-CBA Planning Meeting in January 2014, Suva, government officials from Finance, Planning and Environment Ministries of 7 Pacific Island Countries (PICs) gathered to shape P-CBA on countries’ needs and existing capacities and identify further support from donors. All the presentations and relevant materials can be found at the </w:t>
                      </w:r>
                      <w:hyperlink r:id="rId12" w:history="1">
                        <w:r>
                          <w:rPr>
                            <w:rStyle w:val="Hyperlink"/>
                          </w:rPr>
                          <w:t>P-CBA website</w:t>
                        </w:r>
                      </w:hyperlink>
                      <w:r>
                        <w:t>.</w:t>
                      </w:r>
                      <w:r w:rsidRPr="00E5628F">
                        <w:t xml:space="preserve"> </w:t>
                      </w:r>
                    </w:p>
                  </w:txbxContent>
                </v:textbox>
              </v:roundrect>
            </w:pict>
          </mc:Fallback>
        </mc:AlternateContent>
      </w:r>
      <w:r w:rsidR="00E5628F">
        <w:rPr>
          <w:noProof/>
        </w:rPr>
        <mc:AlternateContent>
          <mc:Choice Requires="wps">
            <w:drawing>
              <wp:anchor distT="0" distB="0" distL="114300" distR="114300" simplePos="0" relativeHeight="251661312" behindDoc="0" locked="0" layoutInCell="1" allowOverlap="1" wp14:anchorId="7606B155" wp14:editId="79CDF4B9">
                <wp:simplePos x="0" y="0"/>
                <wp:positionH relativeFrom="column">
                  <wp:posOffset>574040</wp:posOffset>
                </wp:positionH>
                <wp:positionV relativeFrom="paragraph">
                  <wp:posOffset>-91200</wp:posOffset>
                </wp:positionV>
                <wp:extent cx="3895107" cy="2006732"/>
                <wp:effectExtent l="0" t="0" r="10160" b="12700"/>
                <wp:wrapNone/>
                <wp:docPr id="10" name="Rounded Rectangle 10"/>
                <wp:cNvGraphicFramePr/>
                <a:graphic xmlns:a="http://schemas.openxmlformats.org/drawingml/2006/main">
                  <a:graphicData uri="http://schemas.microsoft.com/office/word/2010/wordprocessingShape">
                    <wps:wsp>
                      <wps:cNvSpPr/>
                      <wps:spPr>
                        <a:xfrm>
                          <a:off x="0" y="0"/>
                          <a:ext cx="3895107" cy="20067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Pr="004E18A7" w:rsidRDefault="00EB71EC" w:rsidP="004E18A7">
                            <w:pPr>
                              <w:jc w:val="center"/>
                              <w:rPr>
                                <w:b/>
                                <w:color w:val="FFFFFF" w:themeColor="background1"/>
                              </w:rPr>
                            </w:pPr>
                            <w:r w:rsidRPr="004E18A7">
                              <w:rPr>
                                <w:b/>
                                <w:color w:val="FFFFFF" w:themeColor="background1"/>
                                <w:sz w:val="28"/>
                              </w:rPr>
                              <w:t>P-CBA Process</w:t>
                            </w:r>
                            <w:r>
                              <w:rPr>
                                <w:b/>
                                <w:color w:val="FFFFFF" w:themeColor="background1"/>
                              </w:rPr>
                              <w:br/>
                            </w:r>
                            <w:r>
                              <w:rPr>
                                <w:color w:val="FFFFFF" w:themeColor="background1"/>
                              </w:rPr>
                              <w:t xml:space="preserve">P-CBA is a joint capacity-building initiative to address the increasing needs of Pacific Island countries to access tools that can support their climate-resilient decisions and adaptation strategies such as cost benefit analysis. This regional and systematic initiative is a direct response of countries demand in this area and it draws from the lessons learnt of the </w:t>
                            </w:r>
                            <w:hyperlink r:id="rId13" w:history="1">
                              <w:r>
                                <w:rPr>
                                  <w:rStyle w:val="Hyperlink"/>
                                </w:rPr>
                                <w:t>PACC CBA Work Programme</w:t>
                              </w:r>
                            </w:hyperlink>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7" style="position:absolute;left:0;text-align:left;margin-left:45.2pt;margin-top:-7.2pt;width:306.7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" fillcolor="#4f81bd [3204]" strokecolor="#243f60 [1604]" strokeweight="2pt">
                <v:textbox>
                  <w:txbxContent>
                    <w:p w:rsidR="00EB71EC" w:rsidRPr="004E18A7" w:rsidRDefault="00EB71EC" w:rsidP="004E18A7">
                      <w:pPr>
                        <w:jc w:val="center"/>
                        <w:rPr>
                          <w:b/>
                          <w:color w:val="FFFFFF" w:themeColor="background1"/>
                        </w:rPr>
                      </w:pPr>
                      <w:r w:rsidRPr="004E18A7">
                        <w:rPr>
                          <w:b/>
                          <w:color w:val="FFFFFF" w:themeColor="background1"/>
                          <w:sz w:val="28"/>
                        </w:rPr>
                        <w:t>P-CBA Process</w:t>
                      </w:r>
                      <w:r>
                        <w:rPr>
                          <w:b/>
                          <w:color w:val="FFFFFF" w:themeColor="background1"/>
                        </w:rPr>
                        <w:br/>
                      </w:r>
                      <w:r>
                        <w:rPr>
                          <w:color w:val="FFFFFF" w:themeColor="background1"/>
                        </w:rPr>
                        <w:t xml:space="preserve">P-CBA is a joint capacity-building initiative to address the increasing needs of Pacific Island countries to access tools that can support their climate-resilient decisions and adaptation strategies such as cost benefit analysis. This regional and systematic initiative is a direct response of countries demand in this area and it draws from the lessons learnt of the </w:t>
                      </w:r>
                      <w:hyperlink r:id="rId14" w:history="1">
                        <w:r>
                          <w:rPr>
                            <w:rStyle w:val="Hyperlink"/>
                          </w:rPr>
                          <w:t>PACC CBA Work Programme</w:t>
                        </w:r>
                      </w:hyperlink>
                      <w:r>
                        <w:rPr>
                          <w:color w:val="FFFFFF" w:themeColor="background1"/>
                        </w:rPr>
                        <w:t xml:space="preserve">. </w:t>
                      </w:r>
                    </w:p>
                  </w:txbxContent>
                </v:textbox>
              </v:roundrect>
            </w:pict>
          </mc:Fallback>
        </mc:AlternateContent>
      </w:r>
    </w:p>
    <w:p w:rsidR="004E18A7" w:rsidRDefault="004E18A7" w:rsidP="00B552F2">
      <w:pPr>
        <w:pStyle w:val="Heading2"/>
        <w:ind w:left="720"/>
      </w:pPr>
    </w:p>
    <w:p w:rsidR="004E18A7" w:rsidRDefault="004E18A7" w:rsidP="00B552F2">
      <w:pPr>
        <w:pStyle w:val="Heading2"/>
        <w:ind w:left="720"/>
      </w:pPr>
    </w:p>
    <w:p w:rsidR="004E18A7" w:rsidRDefault="004E18A7" w:rsidP="00B552F2">
      <w:pPr>
        <w:pStyle w:val="Heading2"/>
        <w:ind w:left="720"/>
      </w:pPr>
    </w:p>
    <w:p w:rsidR="004E18A7" w:rsidRDefault="004E18A7" w:rsidP="00B552F2">
      <w:pPr>
        <w:pStyle w:val="Heading2"/>
        <w:ind w:left="720"/>
      </w:pPr>
    </w:p>
    <w:p w:rsidR="004E18A7" w:rsidRDefault="004E18A7" w:rsidP="00B552F2">
      <w:pPr>
        <w:pStyle w:val="Heading2"/>
        <w:ind w:left="720"/>
      </w:pPr>
    </w:p>
    <w:p w:rsidR="004E18A7" w:rsidRDefault="004E18A7" w:rsidP="00B77E82">
      <w:pPr>
        <w:pStyle w:val="Heading2"/>
      </w:pPr>
    </w:p>
    <w:p w:rsidR="004E18A7" w:rsidRDefault="00BB265F" w:rsidP="00B552F2">
      <w:pPr>
        <w:pStyle w:val="Heading2"/>
        <w:ind w:left="720"/>
      </w:pPr>
      <w:r>
        <w:rPr>
          <w:noProof/>
        </w:rPr>
        <mc:AlternateContent>
          <mc:Choice Requires="wps">
            <w:drawing>
              <wp:anchor distT="0" distB="0" distL="114300" distR="114300" simplePos="0" relativeHeight="251663360" behindDoc="0" locked="0" layoutInCell="1" allowOverlap="1" wp14:anchorId="1933F157" wp14:editId="78BE6248">
                <wp:simplePos x="0" y="0"/>
                <wp:positionH relativeFrom="column">
                  <wp:posOffset>2592705</wp:posOffset>
                </wp:positionH>
                <wp:positionV relativeFrom="paragraph">
                  <wp:posOffset>11430</wp:posOffset>
                </wp:positionV>
                <wp:extent cx="3395980" cy="320040"/>
                <wp:effectExtent l="0" t="0" r="13970" b="22860"/>
                <wp:wrapNone/>
                <wp:docPr id="15" name="Text Box 15"/>
                <wp:cNvGraphicFramePr/>
                <a:graphic xmlns:a="http://schemas.openxmlformats.org/drawingml/2006/main">
                  <a:graphicData uri="http://schemas.microsoft.com/office/word/2010/wordprocessingShape">
                    <wps:wsp>
                      <wps:cNvSpPr txBox="1"/>
                      <wps:spPr>
                        <a:xfrm>
                          <a:off x="0" y="0"/>
                          <a:ext cx="3395980" cy="3200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71EC" w:rsidRPr="00CC7DA8" w:rsidRDefault="00EB71EC" w:rsidP="00BB265F">
                            <w:pPr>
                              <w:jc w:val="center"/>
                              <w:rPr>
                                <w:b/>
                                <w:sz w:val="40"/>
                                <w:szCs w:val="40"/>
                                <w:lang w:val="it-IT"/>
                              </w:rPr>
                            </w:pPr>
                            <w:r w:rsidRPr="00CC7DA8">
                              <w:rPr>
                                <w:b/>
                                <w:sz w:val="40"/>
                                <w:szCs w:val="40"/>
                                <w:lang w:val="it-IT"/>
                              </w:rPr>
                              <w:t>Table of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204.15pt;margin-top:.9pt;width:267.4pt;height:2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" fillcolor="white [3201]" strokecolor="white [3212]" strokeweight=".5pt">
                <v:textbox>
                  <w:txbxContent>
                    <w:p w:rsidR="00EB71EC" w:rsidRPr="00CC7DA8" w:rsidRDefault="00EB71EC" w:rsidP="00BB265F">
                      <w:pPr>
                        <w:jc w:val="center"/>
                        <w:rPr>
                          <w:b/>
                          <w:sz w:val="40"/>
                          <w:szCs w:val="40"/>
                          <w:lang w:val="it-IT"/>
                        </w:rPr>
                      </w:pPr>
                      <w:r w:rsidRPr="00CC7DA8">
                        <w:rPr>
                          <w:b/>
                          <w:sz w:val="40"/>
                          <w:szCs w:val="40"/>
                          <w:lang w:val="it-IT"/>
                        </w:rPr>
                        <w:t>Table of Content</w:t>
                      </w:r>
                    </w:p>
                  </w:txbxContent>
                </v:textbox>
              </v:shape>
            </w:pict>
          </mc:Fallback>
        </mc:AlternateContent>
      </w:r>
      <w:r>
        <w:rPr>
          <w:noProof/>
        </w:rPr>
        <w:drawing>
          <wp:inline distT="0" distB="0" distL="0" distR="0" wp14:anchorId="2D9F0FB1" wp14:editId="4A29BBFD">
            <wp:extent cx="7647709" cy="1828800"/>
            <wp:effectExtent l="0" t="0" r="1079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C7DA8" w:rsidRDefault="00CC7DA8" w:rsidP="00BE3C60">
      <w:pPr>
        <w:pStyle w:val="Heading2"/>
        <w:ind w:left="720"/>
      </w:pPr>
      <w:r>
        <w:t xml:space="preserve">     </w:t>
      </w:r>
      <w:r>
        <w:rPr>
          <w:noProof/>
        </w:rPr>
        <w:drawing>
          <wp:inline distT="0" distB="0" distL="0" distR="0" wp14:anchorId="0DC4CCDE" wp14:editId="51F40630">
            <wp:extent cx="7196447" cy="1223158"/>
            <wp:effectExtent l="38100" t="0" r="2413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A3F6C" w:rsidRDefault="00CA3F6C" w:rsidP="00CA3F6C">
      <w:pPr>
        <w:pStyle w:val="Heading2"/>
        <w:ind w:left="720"/>
      </w:pPr>
    </w:p>
    <w:p w:rsidR="004E18A7" w:rsidRDefault="00CA3F6C" w:rsidP="00CA3F6C">
      <w:pPr>
        <w:pStyle w:val="Heading2"/>
        <w:numPr>
          <w:ilvl w:val="0"/>
          <w:numId w:val="1"/>
        </w:numPr>
      </w:pPr>
      <w:r>
        <w:t>Introduction of  P-CBA</w:t>
      </w:r>
      <w:r w:rsidR="00CC7DA8">
        <w:t xml:space="preserve">     </w:t>
      </w:r>
    </w:p>
    <w:p w:rsidR="00CA3F6C" w:rsidRDefault="00CA3F6C" w:rsidP="00CA3F6C"/>
    <w:p w:rsidR="00CA3F6C" w:rsidRDefault="00CA3F6C" w:rsidP="00CA3F6C">
      <w:pPr>
        <w:jc w:val="both"/>
      </w:pPr>
      <w:r>
        <w:rPr>
          <w:noProof/>
        </w:rPr>
        <w:drawing>
          <wp:anchor distT="0" distB="0" distL="114300" distR="114300" simplePos="0" relativeHeight="251658240" behindDoc="0" locked="0" layoutInCell="1" allowOverlap="1" wp14:anchorId="2B58ADBB" wp14:editId="040DB601">
            <wp:simplePos x="0" y="0"/>
            <wp:positionH relativeFrom="margin">
              <wp:posOffset>5161915</wp:posOffset>
            </wp:positionH>
            <wp:positionV relativeFrom="margin">
              <wp:posOffset>1072515</wp:posOffset>
            </wp:positionV>
            <wp:extent cx="3152140" cy="2362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4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52140" cy="2362835"/>
                    </a:xfrm>
                    <a:prstGeom prst="rect">
                      <a:avLst/>
                    </a:prstGeom>
                  </pic:spPr>
                </pic:pic>
              </a:graphicData>
            </a:graphic>
            <wp14:sizeRelH relativeFrom="margin">
              <wp14:pctWidth>0</wp14:pctWidth>
            </wp14:sizeRelH>
            <wp14:sizeRelV relativeFrom="margin">
              <wp14:pctHeight>0</wp14:pctHeight>
            </wp14:sizeRelV>
          </wp:anchor>
        </w:drawing>
      </w:r>
      <w:r>
        <w:t xml:space="preserve">P-CBA is a joint initiative to address the increasing needs of Pacific island countries to access tools that can support their climate-resilient decisions and adaptation strategies. This increasing need has been recently highlighted at the Pacific Climate Change Roundtable in July 2013 where many officials in Pacific island governments recognized the value of economic analysis to assess options and shape and their work.  Partners include the Asia Development Bank (ADB), the Pacific Islands Forum Secretariat (PIFS), the Secretariat of the Pacific Community (SPC), the Secretariat of the Pacific Regional Environment Programme (SPREP), UNDP, Deutsche </w:t>
      </w:r>
      <w:proofErr w:type="spellStart"/>
      <w:r>
        <w:t>Gesellshaft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the USAID ADAPT Asia-Pacific Project and the University of the South Pacific (USP).</w:t>
      </w:r>
    </w:p>
    <w:p w:rsidR="00CA3F6C" w:rsidRDefault="00CA3F6C" w:rsidP="00CA3F6C">
      <w:pPr>
        <w:jc w:val="both"/>
      </w:pPr>
      <w:r>
        <w:t>The P-CBA initiative builds on existing experiences such as the cost-benefit analyses conducted as part of the Pacific Adaptation to Climate Change (PACC) programme and the related trainings carried out by SPC, to capture lessons learned and to strengthen capacities in a consistent and strategic manner.</w:t>
      </w:r>
    </w:p>
    <w:p w:rsidR="00CA3F6C" w:rsidRDefault="00CA3F6C" w:rsidP="00CA3F6C">
      <w:pPr>
        <w:jc w:val="both"/>
      </w:pPr>
      <w:r>
        <w:t>P-CBA targets government officials from Central planning or Finance ministries that are involved in project management and climate resilient development activities and it has a learning-by-doing approach: theoretical trainings will be followed by the mentoring of government officials to conduct cost-benefit analysis on project proposal(s) or on-going initiatives. The results of these analyses will serve as concrete support to government activities providing guidance on project formulation and implementation.</w:t>
      </w:r>
    </w:p>
    <w:p w:rsidR="00CA3F6C" w:rsidRDefault="00CA3F6C" w:rsidP="00CA3F6C">
      <w:pPr>
        <w:jc w:val="both"/>
      </w:pPr>
    </w:p>
    <w:p w:rsidR="00CA3F6C" w:rsidRDefault="00CA3F6C" w:rsidP="00CA3F6C">
      <w:pPr>
        <w:jc w:val="both"/>
      </w:pPr>
    </w:p>
    <w:p w:rsidR="00CA3F6C" w:rsidRDefault="00CA3F6C" w:rsidP="00CA3F6C">
      <w:pPr>
        <w:jc w:val="both"/>
      </w:pPr>
    </w:p>
    <w:p w:rsidR="00CA3F6C" w:rsidRPr="00CA3F6C" w:rsidRDefault="00CA3F6C" w:rsidP="00CA3F6C">
      <w:pPr>
        <w:jc w:val="both"/>
      </w:pPr>
    </w:p>
    <w:p w:rsidR="00B552F2" w:rsidRPr="00B552F2" w:rsidRDefault="00B552F2" w:rsidP="00B552F2">
      <w:pPr>
        <w:pStyle w:val="Heading2"/>
        <w:numPr>
          <w:ilvl w:val="0"/>
          <w:numId w:val="1"/>
        </w:numPr>
      </w:pPr>
      <w:r>
        <w:t>Overview of the report</w:t>
      </w:r>
      <w:r>
        <w:br/>
      </w:r>
    </w:p>
    <w:p w:rsidR="00DD527A" w:rsidRDefault="005F71C1" w:rsidP="00DD527A">
      <w:pPr>
        <w:jc w:val="both"/>
      </w:pPr>
      <w:r>
        <w:t>This report provides an</w:t>
      </w:r>
      <w:r w:rsidR="00A627D8">
        <w:t xml:space="preserve"> evaluation of the P-CBA Planning Meeting and summarizes the key messages of this event. The meeting was held from the 29</w:t>
      </w:r>
      <w:r w:rsidR="00A627D8" w:rsidRPr="00A627D8">
        <w:rPr>
          <w:vertAlign w:val="superscript"/>
        </w:rPr>
        <w:t>th</w:t>
      </w:r>
      <w:r w:rsidR="00A627D8">
        <w:t xml:space="preserve"> to the 31</w:t>
      </w:r>
      <w:r w:rsidR="00A627D8" w:rsidRPr="00A627D8">
        <w:rPr>
          <w:vertAlign w:val="superscript"/>
        </w:rPr>
        <w:t>st</w:t>
      </w:r>
      <w:r w:rsidR="00A627D8">
        <w:t xml:space="preserve"> of January 2014 at SPC in Suva and gathered government officials from Finance, Planning and Environment Ministries of 7 Pacific Island Countries (PICs). Its main aims were to launch P-CBA, a regional capacity building programme on cost benefit analysis, and shape it on </w:t>
      </w:r>
      <w:r>
        <w:t>countries</w:t>
      </w:r>
      <w:r w:rsidR="00A627D8">
        <w:t xml:space="preserve">’ needs and existing capacities. </w:t>
      </w:r>
    </w:p>
    <w:p w:rsidR="00A627D8" w:rsidRDefault="00A627D8" w:rsidP="00DD527A">
      <w:pPr>
        <w:jc w:val="both"/>
      </w:pPr>
      <w:r>
        <w:t>During the 3 days, representatives from Federate State of Micronesia, Fiji, Kiribati, Samoa, Solomon Islands, Tuvalu, Vanuatu worked side by side to make sure that the P-CBA activities will be fully aligned with their priorities and that strategies will be adopted to make the initiative sustainable over time.</w:t>
      </w:r>
    </w:p>
    <w:p w:rsidR="00A627D8" w:rsidRDefault="00A627D8" w:rsidP="00A627D8">
      <w:pPr>
        <w:jc w:val="both"/>
      </w:pPr>
      <w:r>
        <w:t>The fir</w:t>
      </w:r>
      <w:r w:rsidR="001C5852">
        <w:t>st part of the report (Section 5-7</w:t>
      </w:r>
      <w:r>
        <w:t xml:space="preserve">) focuses on the outcomes of </w:t>
      </w:r>
      <w:r w:rsidR="005F71C1">
        <w:t xml:space="preserve">countries’ discussions summarizing the key messages for P-CBA, </w:t>
      </w:r>
      <w:r>
        <w:t>countries</w:t>
      </w:r>
      <w:r w:rsidR="005F71C1">
        <w:t>’</w:t>
      </w:r>
      <w:r>
        <w:t xml:space="preserve"> baselines on needs and </w:t>
      </w:r>
      <w:r w:rsidR="005F71C1">
        <w:t>existing capacities, and country</w:t>
      </w:r>
      <w:r>
        <w:t xml:space="preserve"> </w:t>
      </w:r>
      <w:proofErr w:type="spellStart"/>
      <w:r>
        <w:t>wor</w:t>
      </w:r>
      <w:r w:rsidR="001C5852">
        <w:t>kplans</w:t>
      </w:r>
      <w:proofErr w:type="spellEnd"/>
      <w:r w:rsidR="001C5852">
        <w:t>. The last part (Section 8</w:t>
      </w:r>
      <w:r>
        <w:t>) is dedicated to the evaluation of the meeting based on a questionnaire that was distributed to the participants at the final session of the meeting.</w:t>
      </w:r>
      <w:r w:rsidR="005F71C1">
        <w:t xml:space="preserve"> The overall results of the evaluation show that participants were satisfied with the meeting</w:t>
      </w:r>
      <w:r w:rsidR="005C5310">
        <w:t xml:space="preserve"> stating that it was “well-structured and useful for the purpose of informing the design of P-CBA”.</w:t>
      </w:r>
    </w:p>
    <w:p w:rsidR="00B8670E" w:rsidRDefault="00B8670E" w:rsidP="00A627D8">
      <w:pPr>
        <w:jc w:val="both"/>
      </w:pPr>
      <w:r>
        <w:t xml:space="preserve">Please note that all the materials here mentioned can be found on the </w:t>
      </w:r>
      <w:hyperlink r:id="rId26" w:history="1">
        <w:r>
          <w:rPr>
            <w:rStyle w:val="Hyperlink"/>
          </w:rPr>
          <w:t>P-CBA website</w:t>
        </w:r>
      </w:hyperlink>
      <w:r>
        <w:t xml:space="preserve"> in the page dedicated to the </w:t>
      </w:r>
      <w:hyperlink r:id="rId27" w:history="1">
        <w:r>
          <w:rPr>
            <w:rStyle w:val="Hyperlink"/>
          </w:rPr>
          <w:t>P-CBA Planning Meeting</w:t>
        </w:r>
      </w:hyperlink>
      <w:r>
        <w:t>.</w:t>
      </w:r>
    </w:p>
    <w:p w:rsidR="00BE3C60" w:rsidRDefault="00BE3C60" w:rsidP="00A627D8">
      <w:pPr>
        <w:jc w:val="both"/>
      </w:pPr>
    </w:p>
    <w:p w:rsidR="00DD527A" w:rsidRDefault="006D6D59" w:rsidP="00DD527A">
      <w:pPr>
        <w:pStyle w:val="Heading3"/>
        <w:numPr>
          <w:ilvl w:val="0"/>
          <w:numId w:val="1"/>
        </w:numPr>
        <w:rPr>
          <w:sz w:val="26"/>
          <w:szCs w:val="26"/>
        </w:rPr>
      </w:pPr>
      <w:r w:rsidRPr="00AE26EF">
        <w:rPr>
          <w:sz w:val="26"/>
          <w:szCs w:val="26"/>
        </w:rPr>
        <w:t>Objectives</w:t>
      </w:r>
      <w:r w:rsidR="000176E7" w:rsidRPr="00AE26EF">
        <w:rPr>
          <w:sz w:val="26"/>
          <w:szCs w:val="26"/>
        </w:rPr>
        <w:t xml:space="preserve"> and Structure</w:t>
      </w:r>
    </w:p>
    <w:p w:rsidR="00AE26EF" w:rsidRPr="00AE26EF" w:rsidRDefault="00AE26EF" w:rsidP="00AE26EF"/>
    <w:p w:rsidR="00A627D8" w:rsidRDefault="00A627D8" w:rsidP="00DD527A">
      <w:r w:rsidRPr="00DD527A">
        <w:t>First step of the evaluation is a clear definition of the objectives of the meeting.</w:t>
      </w:r>
      <w:r w:rsidR="00426877" w:rsidRPr="00DD527A">
        <w:t xml:space="preserve"> </w:t>
      </w:r>
      <w:r w:rsidR="0034718A" w:rsidRPr="00DD527A">
        <w:t>As also mentioned in the</w:t>
      </w:r>
      <w:r w:rsidR="00B8670E">
        <w:t xml:space="preserve"> </w:t>
      </w:r>
      <w:hyperlink r:id="rId28" w:history="1">
        <w:r w:rsidR="00B8670E">
          <w:rPr>
            <w:rStyle w:val="Hyperlink"/>
          </w:rPr>
          <w:t>Planning Meeting Agenda</w:t>
        </w:r>
      </w:hyperlink>
      <w:r w:rsidR="00B8670E">
        <w:t xml:space="preserve"> </w:t>
      </w:r>
      <w:r w:rsidR="005C5310" w:rsidRPr="00DD527A">
        <w:t>the event had three</w:t>
      </w:r>
      <w:r w:rsidR="0034718A" w:rsidRPr="00DD527A">
        <w:t xml:space="preserve"> main objectives:</w:t>
      </w:r>
    </w:p>
    <w:p w:rsidR="0034718A" w:rsidRPr="00685684" w:rsidRDefault="0034718A" w:rsidP="0034718A">
      <w:pPr>
        <w:pStyle w:val="ListParagraph"/>
        <w:numPr>
          <w:ilvl w:val="0"/>
          <w:numId w:val="2"/>
        </w:numPr>
      </w:pPr>
      <w:r>
        <w:rPr>
          <w:rFonts w:cstheme="minorHAnsi"/>
          <w:lang w:val="en-AU"/>
        </w:rPr>
        <w:t>Inform the overall design of the P-CBA initiative (course content, delivery mechanism and long term sustainability strategy);</w:t>
      </w:r>
    </w:p>
    <w:p w:rsidR="0034718A" w:rsidRPr="00937EC7" w:rsidRDefault="0034718A" w:rsidP="0034718A">
      <w:pPr>
        <w:pStyle w:val="ListParagraph"/>
        <w:numPr>
          <w:ilvl w:val="0"/>
          <w:numId w:val="2"/>
        </w:numPr>
      </w:pPr>
      <w:r>
        <w:rPr>
          <w:rFonts w:cstheme="minorHAnsi"/>
          <w:lang w:val="en-AU"/>
        </w:rPr>
        <w:t xml:space="preserve">Define preliminary Country </w:t>
      </w:r>
      <w:proofErr w:type="spellStart"/>
      <w:r>
        <w:rPr>
          <w:rFonts w:cstheme="minorHAnsi"/>
          <w:lang w:val="en-AU"/>
        </w:rPr>
        <w:t>W</w:t>
      </w:r>
      <w:r w:rsidR="00A14360">
        <w:rPr>
          <w:rFonts w:cstheme="minorHAnsi"/>
          <w:lang w:val="en-AU"/>
        </w:rPr>
        <w:t>orkplans</w:t>
      </w:r>
      <w:proofErr w:type="spellEnd"/>
      <w:r w:rsidR="00A14360">
        <w:rPr>
          <w:rFonts w:cstheme="minorHAnsi"/>
          <w:lang w:val="en-AU"/>
        </w:rPr>
        <w:t>;</w:t>
      </w:r>
    </w:p>
    <w:p w:rsidR="002F550B" w:rsidRDefault="0034718A" w:rsidP="00230EF2">
      <w:pPr>
        <w:pStyle w:val="ListParagraph"/>
        <w:numPr>
          <w:ilvl w:val="0"/>
          <w:numId w:val="2"/>
        </w:numPr>
      </w:pPr>
      <w:r>
        <w:rPr>
          <w:rFonts w:cstheme="minorHAnsi"/>
        </w:rPr>
        <w:t>Identify</w:t>
      </w:r>
      <w:r>
        <w:rPr>
          <w:rFonts w:cstheme="minorHAnsi"/>
          <w:lang w:val="en-AU"/>
        </w:rPr>
        <w:t xml:space="preserve"> further support by donors and development partners.</w:t>
      </w:r>
      <w:r w:rsidRPr="00FB6D73">
        <w:t xml:space="preserve"> </w:t>
      </w:r>
    </w:p>
    <w:p w:rsidR="00BE3C60" w:rsidRPr="00230EF2" w:rsidRDefault="00230EF2" w:rsidP="005C5310">
      <w:pPr>
        <w:jc w:val="both"/>
      </w:pPr>
      <w:r>
        <w:lastRenderedPageBreak/>
        <w:t>Table</w:t>
      </w:r>
      <w:r w:rsidR="00A14360">
        <w:t xml:space="preserve"> 1</w:t>
      </w:r>
      <w:r w:rsidR="005C5310">
        <w:t>, below,</w:t>
      </w:r>
      <w:r>
        <w:t xml:space="preserve"> outlines the </w:t>
      </w:r>
      <w:r w:rsidR="00A14360">
        <w:t xml:space="preserve">structure of the meeting and shows how each day was focused to meet one or multiple objectives of the meeting. </w:t>
      </w:r>
      <w:r w:rsidR="005C5310">
        <w:t>While Day 1 was dedicated to the presentation of the initiative, Da</w:t>
      </w:r>
      <w:r w:rsidR="00DD527A">
        <w:t>y 2 and 3 focused on working sessions where countries could express their preferences for the initiative.</w:t>
      </w:r>
    </w:p>
    <w:tbl>
      <w:tblPr>
        <w:tblStyle w:val="LightShading-Accent2"/>
        <w:tblW w:w="0" w:type="auto"/>
        <w:jc w:val="center"/>
        <w:tblLook w:val="04A0" w:firstRow="1" w:lastRow="0" w:firstColumn="1" w:lastColumn="0" w:noHBand="0" w:noVBand="1"/>
      </w:tblPr>
      <w:tblGrid>
        <w:gridCol w:w="3396"/>
        <w:gridCol w:w="3396"/>
        <w:gridCol w:w="3396"/>
      </w:tblGrid>
      <w:tr w:rsidR="00BE3C60" w:rsidTr="00BE3C60">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0188" w:type="dxa"/>
            <w:gridSpan w:val="3"/>
            <w:vAlign w:val="center"/>
          </w:tcPr>
          <w:p w:rsidR="00B036C3" w:rsidRDefault="00B036C3" w:rsidP="00BE3C60">
            <w:pPr>
              <w:jc w:val="center"/>
            </w:pPr>
            <w:r w:rsidRPr="006509DB">
              <w:rPr>
                <w:sz w:val="28"/>
              </w:rPr>
              <w:t>P-CBA Planning Meeting</w:t>
            </w:r>
          </w:p>
        </w:tc>
      </w:tr>
      <w:tr w:rsidR="00BE3C60" w:rsidTr="00BE3C60">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B036C3" w:rsidRPr="006509DB" w:rsidRDefault="00017B2F" w:rsidP="00BE3C60">
            <w:pPr>
              <w:jc w:val="center"/>
              <w:rPr>
                <w:b w:val="0"/>
                <w:sz w:val="28"/>
              </w:rPr>
            </w:pPr>
            <w:r w:rsidRPr="006509DB">
              <w:rPr>
                <w:b w:val="0"/>
                <w:sz w:val="28"/>
              </w:rPr>
              <w:t>Day 1</w:t>
            </w:r>
          </w:p>
        </w:tc>
        <w:tc>
          <w:tcPr>
            <w:tcW w:w="3396" w:type="dxa"/>
            <w:vAlign w:val="center"/>
          </w:tcPr>
          <w:p w:rsidR="00B036C3" w:rsidRPr="006509DB" w:rsidRDefault="00017B2F" w:rsidP="00BE3C60">
            <w:pPr>
              <w:jc w:val="center"/>
              <w:cnfStyle w:val="000000100000" w:firstRow="0" w:lastRow="0" w:firstColumn="0" w:lastColumn="0" w:oddVBand="0" w:evenVBand="0" w:oddHBand="1" w:evenHBand="0" w:firstRowFirstColumn="0" w:firstRowLastColumn="0" w:lastRowFirstColumn="0" w:lastRowLastColumn="0"/>
              <w:rPr>
                <w:sz w:val="28"/>
              </w:rPr>
            </w:pPr>
            <w:r w:rsidRPr="006509DB">
              <w:rPr>
                <w:sz w:val="28"/>
              </w:rPr>
              <w:t>Day 2</w:t>
            </w:r>
          </w:p>
        </w:tc>
        <w:tc>
          <w:tcPr>
            <w:tcW w:w="3396" w:type="dxa"/>
            <w:vAlign w:val="center"/>
          </w:tcPr>
          <w:p w:rsidR="00B036C3" w:rsidRPr="006509DB" w:rsidRDefault="002F550B" w:rsidP="00BE3C60">
            <w:pPr>
              <w:jc w:val="center"/>
              <w:cnfStyle w:val="000000100000" w:firstRow="0" w:lastRow="0" w:firstColumn="0" w:lastColumn="0" w:oddVBand="0" w:evenVBand="0" w:oddHBand="1" w:evenHBand="0" w:firstRowFirstColumn="0" w:firstRowLastColumn="0" w:lastRowFirstColumn="0" w:lastRowLastColumn="0"/>
              <w:rPr>
                <w:sz w:val="28"/>
              </w:rPr>
            </w:pPr>
            <w:r>
              <w:rPr>
                <w:sz w:val="28"/>
              </w:rPr>
              <w:t>Day 3</w:t>
            </w:r>
          </w:p>
        </w:tc>
      </w:tr>
      <w:tr w:rsidR="00BE3C60" w:rsidTr="00BE3C60">
        <w:trPr>
          <w:trHeight w:val="1919"/>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6509DB" w:rsidRDefault="006509DB" w:rsidP="00BE3C60">
            <w:pPr>
              <w:jc w:val="center"/>
              <w:rPr>
                <w:b w:val="0"/>
              </w:rPr>
            </w:pPr>
          </w:p>
          <w:p w:rsidR="006509DB" w:rsidRDefault="006509DB" w:rsidP="00BE3C60">
            <w:pPr>
              <w:jc w:val="center"/>
              <w:rPr>
                <w:b w:val="0"/>
              </w:rPr>
            </w:pPr>
            <w:r>
              <w:rPr>
                <w:b w:val="0"/>
              </w:rPr>
              <w:t>Overview of the initiative</w:t>
            </w:r>
          </w:p>
          <w:p w:rsidR="006509DB" w:rsidRDefault="006509DB" w:rsidP="00BE3C60">
            <w:pPr>
              <w:jc w:val="center"/>
              <w:rPr>
                <w:b w:val="0"/>
              </w:rPr>
            </w:pPr>
            <w:r>
              <w:rPr>
                <w:b w:val="0"/>
              </w:rPr>
              <w:br/>
              <w:t>Countries Presentation on Needs and Existing capacities</w:t>
            </w:r>
          </w:p>
          <w:p w:rsidR="006509DB" w:rsidRDefault="006509DB" w:rsidP="00BE3C60">
            <w:pPr>
              <w:jc w:val="center"/>
              <w:rPr>
                <w:b w:val="0"/>
              </w:rPr>
            </w:pPr>
          </w:p>
          <w:p w:rsidR="00B036C3" w:rsidRDefault="00AF3A7C" w:rsidP="00BE3C60">
            <w:pPr>
              <w:jc w:val="center"/>
              <w:rPr>
                <w:b w:val="0"/>
              </w:rPr>
            </w:pPr>
            <w:r>
              <w:rPr>
                <w:b w:val="0"/>
              </w:rPr>
              <w:t>R</w:t>
            </w:r>
            <w:r w:rsidR="006509DB">
              <w:rPr>
                <w:b w:val="0"/>
              </w:rPr>
              <w:t>elated projects</w:t>
            </w:r>
            <w:r>
              <w:rPr>
                <w:b w:val="0"/>
              </w:rPr>
              <w:t xml:space="preserve"> presentations</w:t>
            </w:r>
          </w:p>
          <w:p w:rsidR="001C5852" w:rsidRPr="006509DB" w:rsidRDefault="001C5852" w:rsidP="00BE3C60">
            <w:pPr>
              <w:jc w:val="center"/>
              <w:rPr>
                <w:b w:val="0"/>
              </w:rPr>
            </w:pPr>
          </w:p>
        </w:tc>
        <w:tc>
          <w:tcPr>
            <w:tcW w:w="3396" w:type="dxa"/>
            <w:vAlign w:val="center"/>
          </w:tcPr>
          <w:p w:rsidR="00B036C3" w:rsidRDefault="006509DB" w:rsidP="00BE3C60">
            <w:pPr>
              <w:jc w:val="center"/>
              <w:cnfStyle w:val="000000000000" w:firstRow="0" w:lastRow="0" w:firstColumn="0" w:lastColumn="0" w:oddVBand="0" w:evenVBand="0" w:oddHBand="0" w:evenHBand="0" w:firstRowFirstColumn="0" w:firstRowLastColumn="0" w:lastRowFirstColumn="0" w:lastRowLastColumn="0"/>
            </w:pPr>
            <w:r>
              <w:t xml:space="preserve">Discussion on </w:t>
            </w:r>
            <w:r w:rsidR="002F550B">
              <w:t>the overall design of P-CBA</w:t>
            </w:r>
          </w:p>
          <w:p w:rsidR="006509DB" w:rsidRDefault="006509DB" w:rsidP="00BE3C60">
            <w:pPr>
              <w:jc w:val="center"/>
              <w:cnfStyle w:val="000000000000" w:firstRow="0" w:lastRow="0" w:firstColumn="0" w:lastColumn="0" w:oddVBand="0" w:evenVBand="0" w:oddHBand="0" w:evenHBand="0" w:firstRowFirstColumn="0" w:firstRowLastColumn="0" w:lastRowFirstColumn="0" w:lastRowLastColumn="0"/>
            </w:pPr>
          </w:p>
          <w:p w:rsidR="006509DB" w:rsidRDefault="002F550B" w:rsidP="00BE3C60">
            <w:pPr>
              <w:jc w:val="center"/>
              <w:cnfStyle w:val="000000000000" w:firstRow="0" w:lastRow="0" w:firstColumn="0" w:lastColumn="0" w:oddVBand="0" w:evenVBand="0" w:oddHBand="0" w:evenHBand="0" w:firstRowFirstColumn="0" w:firstRowLastColumn="0" w:lastRowFirstColumn="0" w:lastRowLastColumn="0"/>
            </w:pPr>
            <w:r>
              <w:t>Presentation of key recommendations for the design for P-CBA</w:t>
            </w:r>
          </w:p>
        </w:tc>
        <w:tc>
          <w:tcPr>
            <w:tcW w:w="3396" w:type="dxa"/>
            <w:vAlign w:val="center"/>
          </w:tcPr>
          <w:p w:rsidR="002F550B" w:rsidRDefault="002F550B" w:rsidP="00BE3C60">
            <w:pPr>
              <w:jc w:val="center"/>
              <w:cnfStyle w:val="000000000000" w:firstRow="0" w:lastRow="0" w:firstColumn="0" w:lastColumn="0" w:oddVBand="0" w:evenVBand="0" w:oddHBand="0" w:evenHBand="0" w:firstRowFirstColumn="0" w:firstRowLastColumn="0" w:lastRowFirstColumn="0" w:lastRowLastColumn="0"/>
            </w:pPr>
            <w:r>
              <w:t>Internal discussion on Country Workplans</w:t>
            </w:r>
          </w:p>
          <w:p w:rsidR="002F550B" w:rsidRDefault="002F550B" w:rsidP="00BE3C60">
            <w:pPr>
              <w:jc w:val="center"/>
              <w:cnfStyle w:val="000000000000" w:firstRow="0" w:lastRow="0" w:firstColumn="0" w:lastColumn="0" w:oddVBand="0" w:evenVBand="0" w:oddHBand="0" w:evenHBand="0" w:firstRowFirstColumn="0" w:firstRowLastColumn="0" w:lastRowFirstColumn="0" w:lastRowLastColumn="0"/>
            </w:pPr>
          </w:p>
          <w:p w:rsidR="00B036C3" w:rsidRDefault="002F550B" w:rsidP="00BE3C60">
            <w:pPr>
              <w:keepNext/>
              <w:jc w:val="center"/>
              <w:cnfStyle w:val="000000000000" w:firstRow="0" w:lastRow="0" w:firstColumn="0" w:lastColumn="0" w:oddVBand="0" w:evenVBand="0" w:oddHBand="0" w:evenHBand="0" w:firstRowFirstColumn="0" w:firstRowLastColumn="0" w:lastRowFirstColumn="0" w:lastRowLastColumn="0"/>
            </w:pPr>
            <w:r>
              <w:t>Presentation of Country Workplans and Next Steps</w:t>
            </w:r>
          </w:p>
        </w:tc>
      </w:tr>
      <w:tr w:rsidR="00BE3C60" w:rsidTr="00BE3C6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DE0864" w:rsidRPr="00DE0864" w:rsidRDefault="00DE0864" w:rsidP="00BE3C60">
            <w:pPr>
              <w:jc w:val="center"/>
              <w:rPr>
                <w:b w:val="0"/>
                <w:i/>
              </w:rPr>
            </w:pPr>
            <w:r w:rsidRPr="00DE0864">
              <w:rPr>
                <w:b w:val="0"/>
                <w:i/>
              </w:rPr>
              <w:t>Objective 1</w:t>
            </w:r>
          </w:p>
        </w:tc>
        <w:tc>
          <w:tcPr>
            <w:tcW w:w="3396" w:type="dxa"/>
            <w:vAlign w:val="center"/>
          </w:tcPr>
          <w:p w:rsidR="00DE0864" w:rsidRPr="00DE0864" w:rsidRDefault="00DE0864" w:rsidP="00BE3C60">
            <w:pPr>
              <w:jc w:val="center"/>
              <w:cnfStyle w:val="000000100000" w:firstRow="0" w:lastRow="0" w:firstColumn="0" w:lastColumn="0" w:oddVBand="0" w:evenVBand="0" w:oddHBand="1" w:evenHBand="0" w:firstRowFirstColumn="0" w:firstRowLastColumn="0" w:lastRowFirstColumn="0" w:lastRowLastColumn="0"/>
              <w:rPr>
                <w:i/>
              </w:rPr>
            </w:pPr>
            <w:r w:rsidRPr="00DE0864">
              <w:rPr>
                <w:i/>
              </w:rPr>
              <w:t>Objective</w:t>
            </w:r>
            <w:r>
              <w:rPr>
                <w:i/>
              </w:rPr>
              <w:t>s</w:t>
            </w:r>
            <w:r w:rsidRPr="00DE0864">
              <w:rPr>
                <w:i/>
              </w:rPr>
              <w:t xml:space="preserve"> 1 and 2</w:t>
            </w:r>
          </w:p>
        </w:tc>
        <w:tc>
          <w:tcPr>
            <w:tcW w:w="3396" w:type="dxa"/>
            <w:vAlign w:val="center"/>
          </w:tcPr>
          <w:p w:rsidR="00DE0864" w:rsidRPr="00DE0864" w:rsidRDefault="00DE0864" w:rsidP="00BE3C60">
            <w:pPr>
              <w:jc w:val="center"/>
              <w:cnfStyle w:val="000000100000" w:firstRow="0" w:lastRow="0" w:firstColumn="0" w:lastColumn="0" w:oddVBand="0" w:evenVBand="0" w:oddHBand="1" w:evenHBand="0" w:firstRowFirstColumn="0" w:firstRowLastColumn="0" w:lastRowFirstColumn="0" w:lastRowLastColumn="0"/>
              <w:rPr>
                <w:i/>
              </w:rPr>
            </w:pPr>
            <w:r w:rsidRPr="00DE0864">
              <w:rPr>
                <w:i/>
              </w:rPr>
              <w:t>Objective</w:t>
            </w:r>
            <w:r>
              <w:rPr>
                <w:i/>
              </w:rPr>
              <w:t>s</w:t>
            </w:r>
            <w:r w:rsidRPr="00DE0864">
              <w:rPr>
                <w:i/>
              </w:rPr>
              <w:t xml:space="preserve"> 2 and 3</w:t>
            </w:r>
          </w:p>
        </w:tc>
      </w:tr>
    </w:tbl>
    <w:p w:rsidR="005232F6" w:rsidRDefault="00DE0864" w:rsidP="00BE3C60">
      <w:pPr>
        <w:pStyle w:val="Caption"/>
        <w:jc w:val="center"/>
      </w:pPr>
      <w:r>
        <w:t xml:space="preserve">Table </w:t>
      </w:r>
      <w:fldSimple w:instr=" SEQ Table \* ARABIC ">
        <w:r w:rsidR="007B65B5">
          <w:rPr>
            <w:noProof/>
          </w:rPr>
          <w:t>1</w:t>
        </w:r>
      </w:fldSimple>
      <w:r w:rsidRPr="007B442C">
        <w:t xml:space="preserve"> summarizes the activities of P</w:t>
      </w:r>
      <w:r>
        <w:t>-CBA Planning Meeting day by day</w:t>
      </w:r>
    </w:p>
    <w:p w:rsidR="00BE3C60" w:rsidRPr="00B552F2" w:rsidRDefault="00BE3C60" w:rsidP="00B552F2"/>
    <w:p w:rsidR="00C7018A" w:rsidRPr="00AE26EF" w:rsidRDefault="00AE26EF" w:rsidP="00C7018A">
      <w:pPr>
        <w:pStyle w:val="Heading3"/>
        <w:numPr>
          <w:ilvl w:val="0"/>
          <w:numId w:val="1"/>
        </w:numPr>
        <w:rPr>
          <w:sz w:val="26"/>
          <w:szCs w:val="26"/>
        </w:rPr>
      </w:pPr>
      <w:r w:rsidRPr="00AE26EF">
        <w:rPr>
          <w:noProof/>
          <w:sz w:val="26"/>
          <w:szCs w:val="26"/>
        </w:rPr>
        <w:drawing>
          <wp:anchor distT="0" distB="0" distL="114300" distR="114300" simplePos="0" relativeHeight="251659264" behindDoc="0" locked="0" layoutInCell="1" allowOverlap="1" wp14:anchorId="4275BF61" wp14:editId="3A3BC0FC">
            <wp:simplePos x="0" y="0"/>
            <wp:positionH relativeFrom="margin">
              <wp:posOffset>5549900</wp:posOffset>
            </wp:positionH>
            <wp:positionV relativeFrom="margin">
              <wp:posOffset>3745230</wp:posOffset>
            </wp:positionV>
            <wp:extent cx="2695575" cy="18548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4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5575" cy="1854835"/>
                    </a:xfrm>
                    <a:prstGeom prst="rect">
                      <a:avLst/>
                    </a:prstGeom>
                  </pic:spPr>
                </pic:pic>
              </a:graphicData>
            </a:graphic>
            <wp14:sizeRelH relativeFrom="margin">
              <wp14:pctWidth>0</wp14:pctWidth>
            </wp14:sizeRelH>
            <wp14:sizeRelV relativeFrom="margin">
              <wp14:pctHeight>0</wp14:pctHeight>
            </wp14:sizeRelV>
          </wp:anchor>
        </w:drawing>
      </w:r>
      <w:r w:rsidR="00C7018A" w:rsidRPr="00AE26EF">
        <w:rPr>
          <w:sz w:val="26"/>
          <w:szCs w:val="26"/>
        </w:rPr>
        <w:t>Key Messages</w:t>
      </w:r>
      <w:r w:rsidR="00E47E78" w:rsidRPr="00AE26EF">
        <w:rPr>
          <w:sz w:val="26"/>
          <w:szCs w:val="26"/>
        </w:rPr>
        <w:t xml:space="preserve"> for P-CBA</w:t>
      </w:r>
    </w:p>
    <w:p w:rsidR="00A14360" w:rsidRDefault="00A14360" w:rsidP="00A14360">
      <w:r>
        <w:br/>
      </w:r>
      <w:r w:rsidR="00CD1EDE">
        <w:t>During Day 2 participants were divided into two groups to discuss how to shape P-CBA on their needs and existing capacities. The discussion was framed around three main topics:</w:t>
      </w:r>
    </w:p>
    <w:p w:rsidR="00CD1EDE" w:rsidRDefault="00CD1EDE" w:rsidP="00CD1EDE">
      <w:pPr>
        <w:pStyle w:val="ListParagraph"/>
        <w:numPr>
          <w:ilvl w:val="0"/>
          <w:numId w:val="4"/>
        </w:numPr>
      </w:pPr>
      <w:r w:rsidRPr="001C5852">
        <w:rPr>
          <w:u w:val="single"/>
        </w:rPr>
        <w:t>Course Content:</w:t>
      </w:r>
      <w:r>
        <w:t xml:space="preserve"> What subject and topics should the in-country trainings cover?</w:t>
      </w:r>
    </w:p>
    <w:p w:rsidR="00CD1EDE" w:rsidRDefault="00CD1EDE" w:rsidP="00CD1EDE">
      <w:pPr>
        <w:pStyle w:val="ListParagraph"/>
        <w:numPr>
          <w:ilvl w:val="0"/>
          <w:numId w:val="4"/>
        </w:numPr>
      </w:pPr>
      <w:r w:rsidRPr="001C5852">
        <w:rPr>
          <w:u w:val="single"/>
        </w:rPr>
        <w:t>Delivery Strategy:</w:t>
      </w:r>
      <w:r>
        <w:t xml:space="preserve"> How and Whom should deliver the trainings?</w:t>
      </w:r>
    </w:p>
    <w:p w:rsidR="00FB6670" w:rsidRDefault="00FB6670" w:rsidP="00E47E78">
      <w:pPr>
        <w:pStyle w:val="ListParagraph"/>
        <w:numPr>
          <w:ilvl w:val="0"/>
          <w:numId w:val="4"/>
        </w:numPr>
      </w:pPr>
      <w:r w:rsidRPr="001C5852">
        <w:rPr>
          <w:u w:val="single"/>
        </w:rPr>
        <w:t xml:space="preserve">Sustainability Strategy: </w:t>
      </w:r>
      <w:r>
        <w:t>W</w:t>
      </w:r>
      <w:r w:rsidR="00CD1EDE">
        <w:t>hich measures should be adopted to make sure that the results of the initiative will be sustainable overtime?</w:t>
      </w:r>
    </w:p>
    <w:p w:rsidR="00BE3C60" w:rsidRDefault="00BE3C60" w:rsidP="00BE3C60"/>
    <w:p w:rsidR="00BE3C60" w:rsidRDefault="00BE3C60" w:rsidP="00BE3C60"/>
    <w:p w:rsidR="00BE3C60" w:rsidRDefault="00CD1EDE" w:rsidP="00BE3C60">
      <w:r>
        <w:lastRenderedPageBreak/>
        <w:t>Table 2</w:t>
      </w:r>
      <w:r w:rsidR="00FB6670">
        <w:t>,</w:t>
      </w:r>
      <w:r w:rsidR="0049013C">
        <w:t xml:space="preserve"> below</w:t>
      </w:r>
      <w:r w:rsidR="00FB6670">
        <w:t>,</w:t>
      </w:r>
      <w:r w:rsidR="0049013C">
        <w:t xml:space="preserve"> summarizes</w:t>
      </w:r>
      <w:r>
        <w:t xml:space="preserve"> the main messages that arose from these discussions</w:t>
      </w:r>
      <w:r w:rsidR="00FB6670">
        <w:t xml:space="preserve"> divided for the three main topics</w:t>
      </w:r>
      <w:r>
        <w:t>:</w:t>
      </w:r>
    </w:p>
    <w:tbl>
      <w:tblPr>
        <w:tblStyle w:val="LightShading-Accent2"/>
        <w:tblW w:w="0" w:type="auto"/>
        <w:jc w:val="center"/>
        <w:tblLook w:val="04A0" w:firstRow="1" w:lastRow="0" w:firstColumn="1" w:lastColumn="0" w:noHBand="0" w:noVBand="1"/>
      </w:tblPr>
      <w:tblGrid>
        <w:gridCol w:w="3396"/>
        <w:gridCol w:w="3396"/>
        <w:gridCol w:w="3396"/>
      </w:tblGrid>
      <w:tr w:rsidR="00E15981" w:rsidTr="00BE3C60">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0188" w:type="dxa"/>
            <w:gridSpan w:val="3"/>
            <w:vAlign w:val="center"/>
          </w:tcPr>
          <w:p w:rsidR="00E15981" w:rsidRDefault="00E15981" w:rsidP="000D23CF">
            <w:pPr>
              <w:jc w:val="center"/>
            </w:pPr>
            <w:r>
              <w:rPr>
                <w:sz w:val="28"/>
              </w:rPr>
              <w:t>Key Messages</w:t>
            </w:r>
          </w:p>
        </w:tc>
      </w:tr>
      <w:tr w:rsidR="00CA3F6C" w:rsidTr="00BE3C60">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E15981" w:rsidRPr="006509DB" w:rsidRDefault="00E15981" w:rsidP="000D23CF">
            <w:pPr>
              <w:jc w:val="center"/>
              <w:rPr>
                <w:b w:val="0"/>
                <w:sz w:val="28"/>
              </w:rPr>
            </w:pPr>
            <w:r>
              <w:rPr>
                <w:b w:val="0"/>
                <w:sz w:val="28"/>
              </w:rPr>
              <w:t>Course Content</w:t>
            </w:r>
          </w:p>
        </w:tc>
        <w:tc>
          <w:tcPr>
            <w:tcW w:w="3396" w:type="dxa"/>
            <w:vAlign w:val="center"/>
          </w:tcPr>
          <w:p w:rsidR="00E15981" w:rsidRPr="006509DB" w:rsidRDefault="00E15981" w:rsidP="000D23CF">
            <w:pPr>
              <w:jc w:val="center"/>
              <w:cnfStyle w:val="000000100000" w:firstRow="0" w:lastRow="0" w:firstColumn="0" w:lastColumn="0" w:oddVBand="0" w:evenVBand="0" w:oddHBand="1" w:evenHBand="0" w:firstRowFirstColumn="0" w:firstRowLastColumn="0" w:lastRowFirstColumn="0" w:lastRowLastColumn="0"/>
              <w:rPr>
                <w:sz w:val="28"/>
              </w:rPr>
            </w:pPr>
            <w:r>
              <w:rPr>
                <w:sz w:val="28"/>
              </w:rPr>
              <w:t>Delivery Strategy</w:t>
            </w:r>
          </w:p>
        </w:tc>
        <w:tc>
          <w:tcPr>
            <w:tcW w:w="3396" w:type="dxa"/>
            <w:vAlign w:val="center"/>
          </w:tcPr>
          <w:p w:rsidR="00E15981" w:rsidRPr="006509DB" w:rsidRDefault="00E15981" w:rsidP="000D23CF">
            <w:pPr>
              <w:jc w:val="center"/>
              <w:cnfStyle w:val="000000100000" w:firstRow="0" w:lastRow="0" w:firstColumn="0" w:lastColumn="0" w:oddVBand="0" w:evenVBand="0" w:oddHBand="1" w:evenHBand="0" w:firstRowFirstColumn="0" w:firstRowLastColumn="0" w:lastRowFirstColumn="0" w:lastRowLastColumn="0"/>
              <w:rPr>
                <w:sz w:val="28"/>
              </w:rPr>
            </w:pPr>
            <w:r>
              <w:rPr>
                <w:sz w:val="28"/>
              </w:rPr>
              <w:t>Sustainability</w:t>
            </w:r>
          </w:p>
        </w:tc>
      </w:tr>
      <w:tr w:rsidR="00CA3F6C" w:rsidTr="00BE3C60">
        <w:trPr>
          <w:trHeight w:val="3305"/>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E15981" w:rsidRDefault="00C65394" w:rsidP="000D23CF">
            <w:pPr>
              <w:jc w:val="center"/>
              <w:rPr>
                <w:b w:val="0"/>
              </w:rPr>
            </w:pPr>
            <w:r>
              <w:rPr>
                <w:b w:val="0"/>
              </w:rPr>
              <w:t>Trainings</w:t>
            </w:r>
            <w:r w:rsidR="00E15981">
              <w:rPr>
                <w:b w:val="0"/>
              </w:rPr>
              <w:t xml:space="preserve"> have to be tailored on country needs </w:t>
            </w:r>
          </w:p>
          <w:p w:rsidR="001B5264" w:rsidRDefault="001B5264" w:rsidP="000D23CF">
            <w:pPr>
              <w:jc w:val="center"/>
              <w:rPr>
                <w:b w:val="0"/>
              </w:rPr>
            </w:pPr>
          </w:p>
          <w:p w:rsidR="00E15981" w:rsidRDefault="00C65394" w:rsidP="000D23CF">
            <w:pPr>
              <w:jc w:val="center"/>
              <w:rPr>
                <w:b w:val="0"/>
              </w:rPr>
            </w:pPr>
            <w:r>
              <w:rPr>
                <w:b w:val="0"/>
              </w:rPr>
              <w:br/>
              <w:t>Trainings</w:t>
            </w:r>
            <w:r w:rsidR="00E15981">
              <w:rPr>
                <w:b w:val="0"/>
              </w:rPr>
              <w:t xml:space="preserve"> should be composed by different modules</w:t>
            </w:r>
            <w:r w:rsidR="00FB6670">
              <w:rPr>
                <w:b w:val="0"/>
              </w:rPr>
              <w:t xml:space="preserve"> </w:t>
            </w:r>
          </w:p>
          <w:p w:rsidR="00C07C31" w:rsidRDefault="00C07C31" w:rsidP="000D23CF">
            <w:pPr>
              <w:jc w:val="center"/>
              <w:rPr>
                <w:b w:val="0"/>
              </w:rPr>
            </w:pPr>
          </w:p>
          <w:p w:rsidR="001B5264" w:rsidRDefault="00C07C31" w:rsidP="00C07C31">
            <w:pPr>
              <w:jc w:val="center"/>
              <w:rPr>
                <w:b w:val="0"/>
              </w:rPr>
            </w:pPr>
            <w:r>
              <w:rPr>
                <w:b w:val="0"/>
              </w:rPr>
              <w:t>A module should focus on environmental evaluation</w:t>
            </w:r>
          </w:p>
          <w:p w:rsidR="00E15981" w:rsidRDefault="00E15981" w:rsidP="000D23CF">
            <w:pPr>
              <w:jc w:val="center"/>
              <w:rPr>
                <w:b w:val="0"/>
              </w:rPr>
            </w:pPr>
          </w:p>
          <w:p w:rsidR="00E15981" w:rsidRDefault="00C65394" w:rsidP="00C07C31">
            <w:pPr>
              <w:jc w:val="center"/>
              <w:rPr>
                <w:b w:val="0"/>
              </w:rPr>
            </w:pPr>
            <w:r>
              <w:rPr>
                <w:b w:val="0"/>
              </w:rPr>
              <w:t>One half day general module</w:t>
            </w:r>
            <w:r w:rsidR="00E15981">
              <w:rPr>
                <w:b w:val="0"/>
              </w:rPr>
              <w:t xml:space="preserve"> should be tailored to senior staff</w:t>
            </w:r>
            <w:r>
              <w:rPr>
                <w:b w:val="0"/>
              </w:rPr>
              <w:t xml:space="preserve"> </w:t>
            </w:r>
          </w:p>
          <w:p w:rsidR="00E15981" w:rsidRPr="006509DB" w:rsidRDefault="00E15981" w:rsidP="000D23CF">
            <w:pPr>
              <w:jc w:val="center"/>
              <w:rPr>
                <w:b w:val="0"/>
              </w:rPr>
            </w:pPr>
          </w:p>
        </w:tc>
        <w:tc>
          <w:tcPr>
            <w:tcW w:w="3396" w:type="dxa"/>
            <w:vAlign w:val="center"/>
          </w:tcPr>
          <w:p w:rsidR="00C65394" w:rsidRDefault="00C65394" w:rsidP="00C65394">
            <w:pPr>
              <w:jc w:val="center"/>
              <w:cnfStyle w:val="000000000000" w:firstRow="0" w:lastRow="0" w:firstColumn="0" w:lastColumn="0" w:oddVBand="0" w:evenVBand="0" w:oddHBand="0" w:evenHBand="0" w:firstRowFirstColumn="0" w:firstRowLastColumn="0" w:lastRowFirstColumn="0" w:lastRowLastColumn="0"/>
            </w:pPr>
          </w:p>
          <w:p w:rsidR="00C65394" w:rsidRDefault="00E15981" w:rsidP="00DA2F8E">
            <w:pPr>
              <w:jc w:val="center"/>
              <w:cnfStyle w:val="000000000000" w:firstRow="0" w:lastRow="0" w:firstColumn="0" w:lastColumn="0" w:oddVBand="0" w:evenVBand="0" w:oddHBand="0" w:evenHBand="0" w:firstRowFirstColumn="0" w:firstRowLastColumn="0" w:lastRowFirstColumn="0" w:lastRowLastColumn="0"/>
            </w:pPr>
            <w:r>
              <w:t>Trainings should be in-country</w:t>
            </w:r>
            <w:r w:rsidR="00C65394">
              <w:br/>
              <w:t xml:space="preserve">and should </w:t>
            </w:r>
            <w:r w:rsidR="00DA2F8E">
              <w:t xml:space="preserve">target </w:t>
            </w:r>
            <w:r w:rsidR="001C5852">
              <w:t>practitioner</w:t>
            </w:r>
            <w:r w:rsidR="00DA2F8E">
              <w:t>s</w:t>
            </w:r>
            <w:r w:rsidR="001C5852">
              <w:t xml:space="preserve"> </w:t>
            </w:r>
            <w:r w:rsidR="00C65394">
              <w:t>policy makers</w:t>
            </w:r>
            <w:r w:rsidR="00DA2F8E">
              <w:t xml:space="preserve"> and</w:t>
            </w:r>
            <w:r w:rsidR="001C5852">
              <w:t xml:space="preserve"> senior officials</w:t>
            </w:r>
          </w:p>
          <w:p w:rsidR="001B5264" w:rsidRDefault="001B5264" w:rsidP="00C65394">
            <w:pPr>
              <w:jc w:val="center"/>
              <w:cnfStyle w:val="000000000000" w:firstRow="0" w:lastRow="0" w:firstColumn="0" w:lastColumn="0" w:oddVBand="0" w:evenVBand="0" w:oddHBand="0" w:evenHBand="0" w:firstRowFirstColumn="0" w:firstRowLastColumn="0" w:lastRowFirstColumn="0" w:lastRowLastColumn="0"/>
            </w:pPr>
          </w:p>
          <w:p w:rsidR="00C65394" w:rsidRDefault="00C65394" w:rsidP="00C65394">
            <w:pPr>
              <w:jc w:val="center"/>
              <w:cnfStyle w:val="000000000000" w:firstRow="0" w:lastRow="0" w:firstColumn="0" w:lastColumn="0" w:oddVBand="0" w:evenVBand="0" w:oddHBand="0" w:evenHBand="0" w:firstRowFirstColumn="0" w:firstRowLastColumn="0" w:lastRowFirstColumn="0" w:lastRowLastColumn="0"/>
            </w:pPr>
          </w:p>
          <w:p w:rsidR="00C65394" w:rsidRDefault="00DA2F8E" w:rsidP="00C65394">
            <w:pPr>
              <w:jc w:val="center"/>
              <w:cnfStyle w:val="000000000000" w:firstRow="0" w:lastRow="0" w:firstColumn="0" w:lastColumn="0" w:oddVBand="0" w:evenVBand="0" w:oddHBand="0" w:evenHBand="0" w:firstRowFirstColumn="0" w:firstRowLastColumn="0" w:lastRowFirstColumn="0" w:lastRowLastColumn="0"/>
            </w:pPr>
            <w:r>
              <w:t xml:space="preserve">Training </w:t>
            </w:r>
            <w:r w:rsidR="00C65394">
              <w:t>should be d</w:t>
            </w:r>
            <w:r w:rsidR="00FB6670">
              <w:t>elivered by USP and should provide</w:t>
            </w:r>
            <w:r w:rsidR="00C65394">
              <w:t xml:space="preserve"> a</w:t>
            </w:r>
            <w:r w:rsidR="001B5264">
              <w:t>n official</w:t>
            </w:r>
            <w:r w:rsidR="00C65394">
              <w:t xml:space="preserve"> qualification/certificate </w:t>
            </w:r>
          </w:p>
          <w:p w:rsidR="001B5264" w:rsidRDefault="001B5264" w:rsidP="00C65394">
            <w:pPr>
              <w:jc w:val="center"/>
              <w:cnfStyle w:val="000000000000" w:firstRow="0" w:lastRow="0" w:firstColumn="0" w:lastColumn="0" w:oddVBand="0" w:evenVBand="0" w:oddHBand="0" w:evenHBand="0" w:firstRowFirstColumn="0" w:firstRowLastColumn="0" w:lastRowFirstColumn="0" w:lastRowLastColumn="0"/>
            </w:pPr>
          </w:p>
          <w:p w:rsidR="00C65394" w:rsidRDefault="00C65394" w:rsidP="000D23CF">
            <w:pPr>
              <w:jc w:val="center"/>
              <w:cnfStyle w:val="000000000000" w:firstRow="0" w:lastRow="0" w:firstColumn="0" w:lastColumn="0" w:oddVBand="0" w:evenVBand="0" w:oddHBand="0" w:evenHBand="0" w:firstRowFirstColumn="0" w:firstRowLastColumn="0" w:lastRowFirstColumn="0" w:lastRowLastColumn="0"/>
            </w:pPr>
          </w:p>
          <w:p w:rsidR="00C65394" w:rsidRDefault="00491F6C" w:rsidP="000D23CF">
            <w:pPr>
              <w:jc w:val="center"/>
              <w:cnfStyle w:val="000000000000" w:firstRow="0" w:lastRow="0" w:firstColumn="0" w:lastColumn="0" w:oddVBand="0" w:evenVBand="0" w:oddHBand="0" w:evenHBand="0" w:firstRowFirstColumn="0" w:firstRowLastColumn="0" w:lastRowFirstColumn="0" w:lastRowLastColumn="0"/>
            </w:pPr>
            <w:r>
              <w:t xml:space="preserve">Mentoring support should be tailored on country needs </w:t>
            </w:r>
            <w:r w:rsidR="001B5264">
              <w:t>and be consistent overtime</w:t>
            </w:r>
          </w:p>
          <w:p w:rsidR="00E15981" w:rsidRDefault="00E15981" w:rsidP="00C3561F">
            <w:pPr>
              <w:cnfStyle w:val="000000000000" w:firstRow="0" w:lastRow="0" w:firstColumn="0" w:lastColumn="0" w:oddVBand="0" w:evenVBand="0" w:oddHBand="0" w:evenHBand="0" w:firstRowFirstColumn="0" w:firstRowLastColumn="0" w:lastRowFirstColumn="0" w:lastRowLastColumn="0"/>
            </w:pPr>
          </w:p>
        </w:tc>
        <w:tc>
          <w:tcPr>
            <w:tcW w:w="3396" w:type="dxa"/>
            <w:vAlign w:val="center"/>
          </w:tcPr>
          <w:p w:rsidR="001B5264" w:rsidRDefault="001B5264" w:rsidP="000D23CF">
            <w:pPr>
              <w:keepNext/>
              <w:jc w:val="center"/>
              <w:cnfStyle w:val="000000000000" w:firstRow="0" w:lastRow="0" w:firstColumn="0" w:lastColumn="0" w:oddVBand="0" w:evenVBand="0" w:oddHBand="0" w:evenHBand="0" w:firstRowFirstColumn="0" w:firstRowLastColumn="0" w:lastRowFirstColumn="0" w:lastRowLastColumn="0"/>
            </w:pPr>
          </w:p>
          <w:p w:rsidR="00E15981" w:rsidRDefault="00FB6670" w:rsidP="000D23CF">
            <w:pPr>
              <w:keepNext/>
              <w:jc w:val="center"/>
              <w:cnfStyle w:val="000000000000" w:firstRow="0" w:lastRow="0" w:firstColumn="0" w:lastColumn="0" w:oddVBand="0" w:evenVBand="0" w:oddHBand="0" w:evenHBand="0" w:firstRowFirstColumn="0" w:firstRowLastColumn="0" w:lastRowFirstColumn="0" w:lastRowLastColumn="0"/>
            </w:pPr>
            <w:r>
              <w:t xml:space="preserve">P-CBA should train the trainers </w:t>
            </w:r>
            <w:r>
              <w:br/>
              <w:t>(A trained</w:t>
            </w:r>
            <w:r w:rsidR="00491F6C">
              <w:t xml:space="preserve"> participant</w:t>
            </w:r>
            <w:r>
              <w:t xml:space="preserve"> from Country 1</w:t>
            </w:r>
            <w:r w:rsidR="00491F6C">
              <w:t xml:space="preserve"> </w:t>
            </w:r>
            <w:r>
              <w:t>could provide part of the trainings in Country 2</w:t>
            </w:r>
            <w:r w:rsidR="00491F6C">
              <w:t>)</w:t>
            </w:r>
          </w:p>
          <w:p w:rsidR="001B5264" w:rsidRDefault="001B5264" w:rsidP="000D23CF">
            <w:pPr>
              <w:keepNext/>
              <w:jc w:val="center"/>
              <w:cnfStyle w:val="000000000000" w:firstRow="0" w:lastRow="0" w:firstColumn="0" w:lastColumn="0" w:oddVBand="0" w:evenVBand="0" w:oddHBand="0" w:evenHBand="0" w:firstRowFirstColumn="0" w:firstRowLastColumn="0" w:lastRowFirstColumn="0" w:lastRowLastColumn="0"/>
            </w:pPr>
          </w:p>
          <w:p w:rsidR="00491F6C" w:rsidRDefault="00491F6C" w:rsidP="000D23CF">
            <w:pPr>
              <w:keepNext/>
              <w:jc w:val="center"/>
              <w:cnfStyle w:val="000000000000" w:firstRow="0" w:lastRow="0" w:firstColumn="0" w:lastColumn="0" w:oddVBand="0" w:evenVBand="0" w:oddHBand="0" w:evenHBand="0" w:firstRowFirstColumn="0" w:firstRowLastColumn="0" w:lastRowFirstColumn="0" w:lastRowLastColumn="0"/>
            </w:pPr>
          </w:p>
          <w:p w:rsidR="00491F6C" w:rsidRDefault="00491F6C" w:rsidP="000D23CF">
            <w:pPr>
              <w:keepNext/>
              <w:jc w:val="center"/>
              <w:cnfStyle w:val="000000000000" w:firstRow="0" w:lastRow="0" w:firstColumn="0" w:lastColumn="0" w:oddVBand="0" w:evenVBand="0" w:oddHBand="0" w:evenHBand="0" w:firstRowFirstColumn="0" w:firstRowLastColumn="0" w:lastRowFirstColumn="0" w:lastRowLastColumn="0"/>
            </w:pPr>
            <w:r>
              <w:t>Internet Database for CBA resources to facilitate knowledge sharing</w:t>
            </w:r>
          </w:p>
          <w:p w:rsidR="001B5264" w:rsidRDefault="001B5264" w:rsidP="000D23CF">
            <w:pPr>
              <w:keepNext/>
              <w:jc w:val="center"/>
              <w:cnfStyle w:val="000000000000" w:firstRow="0" w:lastRow="0" w:firstColumn="0" w:lastColumn="0" w:oddVBand="0" w:evenVBand="0" w:oddHBand="0" w:evenHBand="0" w:firstRowFirstColumn="0" w:firstRowLastColumn="0" w:lastRowFirstColumn="0" w:lastRowLastColumn="0"/>
            </w:pPr>
          </w:p>
          <w:p w:rsidR="00491F6C" w:rsidRDefault="00491F6C" w:rsidP="000D23CF">
            <w:pPr>
              <w:keepNext/>
              <w:jc w:val="center"/>
              <w:cnfStyle w:val="000000000000" w:firstRow="0" w:lastRow="0" w:firstColumn="0" w:lastColumn="0" w:oddVBand="0" w:evenVBand="0" w:oddHBand="0" w:evenHBand="0" w:firstRowFirstColumn="0" w:firstRowLastColumn="0" w:lastRowFirstColumn="0" w:lastRowLastColumn="0"/>
            </w:pPr>
          </w:p>
          <w:p w:rsidR="00491F6C" w:rsidRDefault="001B5264" w:rsidP="000D23CF">
            <w:pPr>
              <w:keepNext/>
              <w:jc w:val="center"/>
              <w:cnfStyle w:val="000000000000" w:firstRow="0" w:lastRow="0" w:firstColumn="0" w:lastColumn="0" w:oddVBand="0" w:evenVBand="0" w:oddHBand="0" w:evenHBand="0" w:firstRowFirstColumn="0" w:firstRowLastColumn="0" w:lastRowFirstColumn="0" w:lastRowLastColumn="0"/>
            </w:pPr>
            <w:r>
              <w:t>Facilitate institutionalization of CBA and institutional memory</w:t>
            </w:r>
          </w:p>
          <w:p w:rsidR="00491F6C" w:rsidRDefault="00491F6C" w:rsidP="000D23CF">
            <w:pPr>
              <w:keepNext/>
              <w:jc w:val="center"/>
              <w:cnfStyle w:val="000000000000" w:firstRow="0" w:lastRow="0" w:firstColumn="0" w:lastColumn="0" w:oddVBand="0" w:evenVBand="0" w:oddHBand="0" w:evenHBand="0" w:firstRowFirstColumn="0" w:firstRowLastColumn="0" w:lastRowFirstColumn="0" w:lastRowLastColumn="0"/>
            </w:pPr>
          </w:p>
          <w:p w:rsidR="00491F6C" w:rsidRDefault="00491F6C" w:rsidP="000D23CF">
            <w:pPr>
              <w:keepNext/>
              <w:jc w:val="center"/>
              <w:cnfStyle w:val="000000000000" w:firstRow="0" w:lastRow="0" w:firstColumn="0" w:lastColumn="0" w:oddVBand="0" w:evenVBand="0" w:oddHBand="0" w:evenHBand="0" w:firstRowFirstColumn="0" w:firstRowLastColumn="0" w:lastRowFirstColumn="0" w:lastRowLastColumn="0"/>
            </w:pPr>
          </w:p>
        </w:tc>
      </w:tr>
      <w:tr w:rsidR="00CA3F6C" w:rsidTr="00BE3C6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396" w:type="dxa"/>
            <w:vAlign w:val="center"/>
          </w:tcPr>
          <w:p w:rsidR="00E15981" w:rsidRPr="00DE0864" w:rsidRDefault="00E15981" w:rsidP="000D23CF">
            <w:pPr>
              <w:jc w:val="center"/>
              <w:rPr>
                <w:b w:val="0"/>
                <w:i/>
              </w:rPr>
            </w:pPr>
          </w:p>
        </w:tc>
        <w:tc>
          <w:tcPr>
            <w:tcW w:w="3396" w:type="dxa"/>
            <w:vAlign w:val="center"/>
          </w:tcPr>
          <w:p w:rsidR="00E15981" w:rsidRPr="00491F6C" w:rsidRDefault="00E15981" w:rsidP="000D23CF">
            <w:pPr>
              <w:jc w:val="center"/>
              <w:cnfStyle w:val="000000100000" w:firstRow="0" w:lastRow="0" w:firstColumn="0" w:lastColumn="0" w:oddVBand="0" w:evenVBand="0" w:oddHBand="1" w:evenHBand="0" w:firstRowFirstColumn="0" w:firstRowLastColumn="0" w:lastRowFirstColumn="0" w:lastRowLastColumn="0"/>
              <w:rPr>
                <w:sz w:val="28"/>
              </w:rPr>
            </w:pPr>
          </w:p>
        </w:tc>
        <w:tc>
          <w:tcPr>
            <w:tcW w:w="3396" w:type="dxa"/>
            <w:vAlign w:val="center"/>
          </w:tcPr>
          <w:p w:rsidR="00E15981" w:rsidRPr="00DE0864" w:rsidRDefault="00E15981" w:rsidP="001B5264">
            <w:pPr>
              <w:keepNext/>
              <w:jc w:val="center"/>
              <w:cnfStyle w:val="000000100000" w:firstRow="0" w:lastRow="0" w:firstColumn="0" w:lastColumn="0" w:oddVBand="0" w:evenVBand="0" w:oddHBand="1" w:evenHBand="0" w:firstRowFirstColumn="0" w:firstRowLastColumn="0" w:lastRowFirstColumn="0" w:lastRowLastColumn="0"/>
              <w:rPr>
                <w:i/>
              </w:rPr>
            </w:pPr>
          </w:p>
        </w:tc>
      </w:tr>
    </w:tbl>
    <w:p w:rsidR="00DE0864" w:rsidRDefault="001B5264" w:rsidP="00BE3C60">
      <w:pPr>
        <w:pStyle w:val="Caption"/>
        <w:tabs>
          <w:tab w:val="left" w:pos="7855"/>
        </w:tabs>
        <w:jc w:val="center"/>
      </w:pPr>
      <w:r>
        <w:t xml:space="preserve">Table </w:t>
      </w:r>
      <w:fldSimple w:instr=" SEQ Table \* ARABIC ">
        <w:r w:rsidR="007B65B5">
          <w:rPr>
            <w:noProof/>
          </w:rPr>
          <w:t>2</w:t>
        </w:r>
      </w:fldSimple>
      <w:r>
        <w:t xml:space="preserve"> summarizes the key messages for P-CBA that emerged at the Planning Meeting</w:t>
      </w:r>
    </w:p>
    <w:p w:rsidR="00C3561F" w:rsidRDefault="001C5852" w:rsidP="00C3561F">
      <w:r>
        <w:t>As a response to the request of a multi-modules training the Technical Working Group</w:t>
      </w:r>
      <w:r w:rsidR="00C3561F">
        <w:t xml:space="preserve"> (TWG)</w:t>
      </w:r>
      <w:r>
        <w:t xml:space="preserve"> is developing full package of training materials that include</w:t>
      </w:r>
      <w:r w:rsidR="00C3561F">
        <w:t>:</w:t>
      </w:r>
    </w:p>
    <w:p w:rsidR="00C3561F" w:rsidRDefault="00C3561F" w:rsidP="00C3561F">
      <w:pPr>
        <w:pStyle w:val="ListParagraph"/>
        <w:numPr>
          <w:ilvl w:val="0"/>
          <w:numId w:val="6"/>
        </w:numPr>
      </w:pPr>
      <w:r>
        <w:t>half-day refreshment course for senior staff</w:t>
      </w:r>
      <w:r w:rsidR="006418FB">
        <w:t>;</w:t>
      </w:r>
    </w:p>
    <w:p w:rsidR="00C3561F" w:rsidRDefault="001C5852" w:rsidP="00C3561F">
      <w:pPr>
        <w:pStyle w:val="ListParagraph"/>
        <w:numPr>
          <w:ilvl w:val="0"/>
          <w:numId w:val="6"/>
        </w:numPr>
      </w:pPr>
      <w:r>
        <w:t>2,5 days general course on CBA for p</w:t>
      </w:r>
      <w:r w:rsidR="006418FB">
        <w:t>olicy makers and practitioners;</w:t>
      </w:r>
    </w:p>
    <w:p w:rsidR="00C3561F" w:rsidRDefault="006418FB" w:rsidP="00C3561F">
      <w:pPr>
        <w:pStyle w:val="ListParagraph"/>
        <w:numPr>
          <w:ilvl w:val="0"/>
          <w:numId w:val="6"/>
        </w:numPr>
      </w:pPr>
      <w:r>
        <w:t xml:space="preserve">2 days </w:t>
      </w:r>
      <w:r w:rsidR="00C3561F">
        <w:t>modul</w:t>
      </w:r>
      <w:r>
        <w:t>e on environmental evaluation;</w:t>
      </w:r>
    </w:p>
    <w:p w:rsidR="00C3561F" w:rsidRDefault="006418FB" w:rsidP="00C3561F">
      <w:pPr>
        <w:pStyle w:val="ListParagraph"/>
        <w:numPr>
          <w:ilvl w:val="0"/>
          <w:numId w:val="6"/>
        </w:numPr>
      </w:pPr>
      <w:r>
        <w:t xml:space="preserve">half-day </w:t>
      </w:r>
      <w:r w:rsidR="00C3561F">
        <w:t>modu</w:t>
      </w:r>
      <w:r>
        <w:t>le on how to</w:t>
      </w:r>
      <w:r w:rsidR="00C3561F">
        <w:t xml:space="preserve"> produce a </w:t>
      </w:r>
      <w:proofErr w:type="spellStart"/>
      <w:r w:rsidR="00C3561F">
        <w:t>workplan</w:t>
      </w:r>
      <w:proofErr w:type="spellEnd"/>
      <w:r>
        <w:t>;</w:t>
      </w:r>
    </w:p>
    <w:p w:rsidR="00C3561F" w:rsidRDefault="006418FB" w:rsidP="00C3561F">
      <w:pPr>
        <w:pStyle w:val="ListParagraph"/>
        <w:numPr>
          <w:ilvl w:val="0"/>
          <w:numId w:val="6"/>
        </w:numPr>
      </w:pPr>
      <w:r>
        <w:t>half-day module to</w:t>
      </w:r>
      <w:r w:rsidR="00C3561F">
        <w:t xml:space="preserve"> prepare government officials to communicate the results of a CBA.</w:t>
      </w:r>
    </w:p>
    <w:p w:rsidR="006D6D59" w:rsidRPr="00AE26EF" w:rsidRDefault="006D6D59" w:rsidP="006D6D59">
      <w:pPr>
        <w:pStyle w:val="Heading3"/>
        <w:numPr>
          <w:ilvl w:val="0"/>
          <w:numId w:val="1"/>
        </w:numPr>
        <w:rPr>
          <w:sz w:val="26"/>
          <w:szCs w:val="26"/>
        </w:rPr>
      </w:pPr>
      <w:r w:rsidRPr="00AE26EF">
        <w:rPr>
          <w:sz w:val="26"/>
          <w:szCs w:val="26"/>
        </w:rPr>
        <w:lastRenderedPageBreak/>
        <w:t>Baseline</w:t>
      </w:r>
      <w:r w:rsidR="0061149C" w:rsidRPr="00AE26EF">
        <w:rPr>
          <w:sz w:val="26"/>
          <w:szCs w:val="26"/>
        </w:rPr>
        <w:t xml:space="preserve"> – Current Country Capacities</w:t>
      </w:r>
    </w:p>
    <w:p w:rsidR="00BE3C60" w:rsidRDefault="00E830E7" w:rsidP="004659C0">
      <w:pPr>
        <w:jc w:val="both"/>
      </w:pPr>
      <w:r>
        <w:br/>
        <w:t xml:space="preserve">On Day 1 participant countries had the possibility to </w:t>
      </w:r>
      <w:r w:rsidR="0050433A">
        <w:t>make a</w:t>
      </w:r>
      <w:r w:rsidR="003B4B33">
        <w:t xml:space="preserve"> short</w:t>
      </w:r>
      <w:r w:rsidR="0050433A">
        <w:t xml:space="preserve"> presentation about their current </w:t>
      </w:r>
      <w:r w:rsidR="003B4B33">
        <w:t xml:space="preserve">needs and capacities on Cost Benefit Analysis. The results of these presentations are summarized in the </w:t>
      </w:r>
      <w:r w:rsidR="00C3561F">
        <w:t>table below that provides an</w:t>
      </w:r>
      <w:r w:rsidR="003B4B33">
        <w:t xml:space="preserve"> idea of the heterogeneity among the Pacific countries in term of kno</w:t>
      </w:r>
      <w:r w:rsidR="00FF6FC9">
        <w:t>wledge and application of CBA</w:t>
      </w:r>
      <w:r w:rsidR="003B4B33">
        <w:t xml:space="preserve"> into decision making. </w:t>
      </w:r>
    </w:p>
    <w:p w:rsidR="00282EC7" w:rsidRPr="004659C0" w:rsidRDefault="00282EC7" w:rsidP="004659C0">
      <w:pPr>
        <w:jc w:val="both"/>
        <w:rPr>
          <w:bCs/>
          <w:color w:val="00B050"/>
        </w:rPr>
      </w:pPr>
    </w:p>
    <w:tbl>
      <w:tblPr>
        <w:tblStyle w:val="LightGrid-Accent2"/>
        <w:tblW w:w="0" w:type="auto"/>
        <w:jc w:val="center"/>
        <w:tblLook w:val="04A0" w:firstRow="1" w:lastRow="0" w:firstColumn="1" w:lastColumn="0" w:noHBand="0" w:noVBand="1"/>
      </w:tblPr>
      <w:tblGrid>
        <w:gridCol w:w="1866"/>
        <w:gridCol w:w="3084"/>
        <w:gridCol w:w="3118"/>
        <w:gridCol w:w="3119"/>
        <w:gridCol w:w="2078"/>
      </w:tblGrid>
      <w:tr w:rsidR="00AF3A7C" w:rsidTr="00282EC7">
        <w:trPr>
          <w:cnfStyle w:val="100000000000" w:firstRow="1" w:lastRow="0" w:firstColumn="0" w:lastColumn="0" w:oddVBand="0" w:evenVBand="0" w:oddHBand="0"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3265" w:type="dxa"/>
            <w:gridSpan w:val="5"/>
            <w:vAlign w:val="center"/>
          </w:tcPr>
          <w:p w:rsidR="00AF3A7C" w:rsidRPr="0087718F" w:rsidRDefault="00AF3A7C" w:rsidP="009C0A9E">
            <w:pPr>
              <w:jc w:val="center"/>
              <w:rPr>
                <w:color w:val="943634" w:themeColor="accent2" w:themeShade="BF"/>
                <w:sz w:val="28"/>
              </w:rPr>
            </w:pPr>
            <w:r w:rsidRPr="0087718F">
              <w:rPr>
                <w:rFonts w:asciiTheme="minorHAnsi" w:eastAsiaTheme="minorHAnsi" w:hAnsiTheme="minorHAnsi" w:cstheme="minorBidi"/>
                <w:color w:val="943634" w:themeColor="accent2" w:themeShade="BF"/>
                <w:sz w:val="28"/>
              </w:rPr>
              <w:t xml:space="preserve"> Presentation</w:t>
            </w:r>
            <w:r>
              <w:rPr>
                <w:rFonts w:asciiTheme="minorHAnsi" w:eastAsiaTheme="minorHAnsi" w:hAnsiTheme="minorHAnsi" w:cstheme="minorBidi"/>
                <w:color w:val="943634" w:themeColor="accent2" w:themeShade="BF"/>
                <w:sz w:val="28"/>
              </w:rPr>
              <w:t>s</w:t>
            </w:r>
            <w:r w:rsidRPr="0087718F">
              <w:rPr>
                <w:rFonts w:asciiTheme="minorHAnsi" w:eastAsiaTheme="minorHAnsi" w:hAnsiTheme="minorHAnsi" w:cstheme="minorBidi"/>
                <w:color w:val="943634" w:themeColor="accent2" w:themeShade="BF"/>
                <w:sz w:val="28"/>
              </w:rPr>
              <w:t xml:space="preserve"> on</w:t>
            </w:r>
            <w:r>
              <w:rPr>
                <w:rFonts w:asciiTheme="minorHAnsi" w:eastAsiaTheme="minorHAnsi" w:hAnsiTheme="minorHAnsi" w:cstheme="minorBidi"/>
                <w:color w:val="943634" w:themeColor="accent2" w:themeShade="BF"/>
                <w:sz w:val="28"/>
              </w:rPr>
              <w:t xml:space="preserve"> Country</w:t>
            </w:r>
            <w:r w:rsidRPr="0087718F">
              <w:rPr>
                <w:rFonts w:asciiTheme="minorHAnsi" w:eastAsiaTheme="minorHAnsi" w:hAnsiTheme="minorHAnsi" w:cstheme="minorBidi"/>
                <w:color w:val="943634" w:themeColor="accent2" w:themeShade="BF"/>
                <w:sz w:val="28"/>
              </w:rPr>
              <w:t xml:space="preserve"> Needs and Existing Capacities</w:t>
            </w:r>
          </w:p>
        </w:tc>
      </w:tr>
      <w:tr w:rsidR="00AF3A7C" w:rsidTr="006D6C57">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282EC7" w:rsidRDefault="00AF3A7C" w:rsidP="00AF3A7C">
            <w:pPr>
              <w:jc w:val="center"/>
            </w:pPr>
            <w:r w:rsidRPr="00282EC7">
              <w:rPr>
                <w:color w:val="943634" w:themeColor="accent2" w:themeShade="BF"/>
              </w:rPr>
              <w:t>Countries</w:t>
            </w:r>
          </w:p>
        </w:tc>
        <w:tc>
          <w:tcPr>
            <w:tcW w:w="3084" w:type="dxa"/>
            <w:vAlign w:val="center"/>
          </w:tcPr>
          <w:p w:rsidR="00AF3A7C" w:rsidRPr="009C0A9E" w:rsidRDefault="00AF3A7C" w:rsidP="0087718F">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9C0A9E">
              <w:rPr>
                <w:b/>
                <w:color w:val="943634" w:themeColor="accent2" w:themeShade="BF"/>
              </w:rPr>
              <w:t>Existing Capacities</w:t>
            </w:r>
          </w:p>
        </w:tc>
        <w:tc>
          <w:tcPr>
            <w:tcW w:w="3118" w:type="dxa"/>
            <w:vAlign w:val="center"/>
          </w:tcPr>
          <w:p w:rsidR="00AF3A7C" w:rsidRPr="009C0A9E" w:rsidRDefault="00AF3A7C" w:rsidP="009C0A9E">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9C0A9E">
              <w:rPr>
                <w:b/>
                <w:color w:val="943634" w:themeColor="accent2" w:themeShade="BF"/>
              </w:rPr>
              <w:t>Current use of CBA</w:t>
            </w:r>
          </w:p>
        </w:tc>
        <w:tc>
          <w:tcPr>
            <w:tcW w:w="3119" w:type="dxa"/>
            <w:vAlign w:val="center"/>
          </w:tcPr>
          <w:p w:rsidR="00AF3A7C" w:rsidRPr="009C0A9E" w:rsidRDefault="00AF3A7C" w:rsidP="009C0A9E">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9C0A9E">
              <w:rPr>
                <w:b/>
                <w:color w:val="943634" w:themeColor="accent2" w:themeShade="BF"/>
              </w:rPr>
              <w:t>Past Trainings</w:t>
            </w:r>
          </w:p>
        </w:tc>
        <w:tc>
          <w:tcPr>
            <w:tcW w:w="2078" w:type="dxa"/>
            <w:vAlign w:val="center"/>
          </w:tcPr>
          <w:p w:rsidR="00AF3A7C" w:rsidRPr="009C0A9E" w:rsidRDefault="00A91751" w:rsidP="00A91751">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Pr>
                <w:b/>
                <w:color w:val="943634" w:themeColor="accent2" w:themeShade="BF"/>
              </w:rPr>
              <w:t>Reference</w:t>
            </w:r>
          </w:p>
        </w:tc>
      </w:tr>
      <w:tr w:rsidR="00AF3A7C" w:rsidTr="006D6C57">
        <w:trPr>
          <w:cnfStyle w:val="000000010000" w:firstRow="0" w:lastRow="0" w:firstColumn="0" w:lastColumn="0" w:oddVBand="0" w:evenVBand="0" w:oddHBand="0" w:evenHBand="1"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B552F2">
            <w:pPr>
              <w:jc w:val="center"/>
              <w:rPr>
                <w:color w:val="943634" w:themeColor="accent2" w:themeShade="BF"/>
              </w:rPr>
            </w:pPr>
            <w:r>
              <w:rPr>
                <w:color w:val="943634" w:themeColor="accent2" w:themeShade="BF"/>
              </w:rPr>
              <w:t>FSM</w:t>
            </w:r>
          </w:p>
        </w:tc>
        <w:tc>
          <w:tcPr>
            <w:tcW w:w="3084" w:type="dxa"/>
            <w:shd w:val="clear" w:color="auto" w:fill="auto"/>
            <w:vAlign w:val="center"/>
          </w:tcPr>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pPr>
            <w:r w:rsidRPr="00282EC7">
              <w:rPr>
                <w:u w:val="single"/>
              </w:rPr>
              <w:t>Limited capacities on CBA</w:t>
            </w:r>
            <w:r w:rsidR="00282EC7" w:rsidRPr="00282EC7">
              <w:rPr>
                <w:u w:val="single"/>
              </w:rPr>
              <w:t>.</w:t>
            </w:r>
            <w:r w:rsidR="00282EC7">
              <w:t xml:space="preserve"> </w:t>
            </w:r>
            <w:r w:rsidR="00282EC7">
              <w:rPr>
                <w:sz w:val="20"/>
              </w:rPr>
              <w:t>Currently few</w:t>
            </w:r>
            <w:r w:rsidR="00282EC7" w:rsidRPr="00282EC7">
              <w:rPr>
                <w:sz w:val="20"/>
              </w:rPr>
              <w:t xml:space="preserve"> government officials </w:t>
            </w:r>
            <w:r w:rsidR="00282EC7">
              <w:rPr>
                <w:sz w:val="20"/>
              </w:rPr>
              <w:t xml:space="preserve">can </w:t>
            </w:r>
            <w:r w:rsidR="00282EC7" w:rsidRPr="00282EC7">
              <w:rPr>
                <w:sz w:val="20"/>
              </w:rPr>
              <w:t>conduct CBA on a systematic way.</w:t>
            </w:r>
          </w:p>
        </w:tc>
        <w:tc>
          <w:tcPr>
            <w:tcW w:w="3118" w:type="dxa"/>
            <w:shd w:val="clear" w:color="auto" w:fill="auto"/>
            <w:vAlign w:val="center"/>
          </w:tcPr>
          <w:p w:rsidR="00282EC7" w:rsidRDefault="00282EC7" w:rsidP="009C0A9E">
            <w:pPr>
              <w:jc w:val="center"/>
              <w:cnfStyle w:val="000000010000" w:firstRow="0" w:lastRow="0" w:firstColumn="0" w:lastColumn="0" w:oddVBand="0" w:evenVBand="0" w:oddHBand="0" w:evenHBand="1" w:firstRowFirstColumn="0" w:firstRowLastColumn="0" w:lastRowFirstColumn="0" w:lastRowLastColumn="0"/>
            </w:pPr>
          </w:p>
          <w:p w:rsidR="00AF3A7C" w:rsidRPr="00282EC7" w:rsidRDefault="00AF3A7C" w:rsidP="009C0A9E">
            <w:pPr>
              <w:jc w:val="center"/>
              <w:cnfStyle w:val="000000010000" w:firstRow="0" w:lastRow="0" w:firstColumn="0" w:lastColumn="0" w:oddVBand="0" w:evenVBand="0" w:oddHBand="0" w:evenHBand="1" w:firstRowFirstColumn="0" w:firstRowLastColumn="0" w:lastRowFirstColumn="0" w:lastRowLastColumn="0"/>
              <w:rPr>
                <w:sz w:val="20"/>
              </w:rPr>
            </w:pPr>
            <w:r w:rsidRPr="00282EC7">
              <w:rPr>
                <w:u w:val="single"/>
              </w:rPr>
              <w:t>Limited use of CBA</w:t>
            </w:r>
            <w:r w:rsidR="00282EC7" w:rsidRPr="00282EC7">
              <w:rPr>
                <w:u w:val="single"/>
              </w:rPr>
              <w:br/>
            </w:r>
            <w:r w:rsidR="00282EC7">
              <w:rPr>
                <w:sz w:val="20"/>
              </w:rPr>
              <w:t>To date few CBAs have been applied  and most of them are designed by external consultant</w:t>
            </w:r>
          </w:p>
          <w:p w:rsidR="00282EC7" w:rsidRDefault="00282EC7" w:rsidP="009C0A9E">
            <w:pPr>
              <w:jc w:val="center"/>
              <w:cnfStyle w:val="000000010000" w:firstRow="0" w:lastRow="0" w:firstColumn="0" w:lastColumn="0" w:oddVBand="0" w:evenVBand="0" w:oddHBand="0" w:evenHBand="1" w:firstRowFirstColumn="0" w:firstRowLastColumn="0" w:lastRowFirstColumn="0" w:lastRowLastColumn="0"/>
            </w:pPr>
          </w:p>
        </w:tc>
        <w:tc>
          <w:tcPr>
            <w:tcW w:w="3119" w:type="dxa"/>
            <w:shd w:val="clear" w:color="auto" w:fill="auto"/>
            <w:vAlign w:val="center"/>
          </w:tcPr>
          <w:p w:rsidR="00AF3A7C" w:rsidRPr="00282EC7" w:rsidRDefault="00282EC7" w:rsidP="00F835F8">
            <w:pPr>
              <w:jc w:val="center"/>
              <w:cnfStyle w:val="000000010000" w:firstRow="0" w:lastRow="0" w:firstColumn="0" w:lastColumn="0" w:oddVBand="0" w:evenVBand="0" w:oddHBand="0" w:evenHBand="1" w:firstRowFirstColumn="0" w:firstRowLastColumn="0" w:lastRowFirstColumn="0" w:lastRowLastColumn="0"/>
              <w:rPr>
                <w:sz w:val="20"/>
              </w:rPr>
            </w:pPr>
            <w:r>
              <w:rPr>
                <w:sz w:val="20"/>
              </w:rPr>
              <w:t>To date no in-country trainings have been conducted on FSM. 2 representatives from PACC FSM participated to the PACC regional workshop</w:t>
            </w:r>
          </w:p>
        </w:tc>
        <w:tc>
          <w:tcPr>
            <w:tcW w:w="2078" w:type="dxa"/>
            <w:vAlign w:val="center"/>
          </w:tcPr>
          <w:p w:rsidR="00AF3A7C" w:rsidRPr="0087718F" w:rsidRDefault="00EB71EC" w:rsidP="001C5852">
            <w:pPr>
              <w:jc w:val="center"/>
              <w:cnfStyle w:val="000000010000" w:firstRow="0" w:lastRow="0" w:firstColumn="0" w:lastColumn="0" w:oddVBand="0" w:evenVBand="0" w:oddHBand="0" w:evenHBand="1" w:firstRowFirstColumn="0" w:firstRowLastColumn="0" w:lastRowFirstColumn="0" w:lastRowLastColumn="0"/>
              <w:rPr>
                <w:color w:val="943634" w:themeColor="accent2" w:themeShade="BF"/>
              </w:rPr>
            </w:pPr>
            <w:hyperlink r:id="rId30" w:history="1">
              <w:r w:rsidR="00AF3A7C">
                <w:rPr>
                  <w:rStyle w:val="Hyperlink"/>
                </w:rPr>
                <w:t>FSM Baseline Presentation</w:t>
              </w:r>
            </w:hyperlink>
            <w:r w:rsidR="00AF3A7C">
              <w:rPr>
                <w:color w:val="943634" w:themeColor="accent2" w:themeShade="BF"/>
              </w:rPr>
              <w:t xml:space="preserve"> </w:t>
            </w:r>
          </w:p>
        </w:tc>
      </w:tr>
      <w:tr w:rsidR="00AF3A7C" w:rsidTr="006D6C57">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t>Fiji</w:t>
            </w:r>
          </w:p>
        </w:tc>
        <w:tc>
          <w:tcPr>
            <w:tcW w:w="3084" w:type="dxa"/>
            <w:shd w:val="clear" w:color="auto" w:fill="auto"/>
            <w:vAlign w:val="center"/>
          </w:tcPr>
          <w:p w:rsidR="00AF3A7C" w:rsidRDefault="00C3561F" w:rsidP="00C16697">
            <w:pPr>
              <w:jc w:val="center"/>
              <w:cnfStyle w:val="000000100000" w:firstRow="0" w:lastRow="0" w:firstColumn="0" w:lastColumn="0" w:oddVBand="0" w:evenVBand="0" w:oddHBand="1" w:evenHBand="0" w:firstRowFirstColumn="0" w:firstRowLastColumn="0" w:lastRowFirstColumn="0" w:lastRowLastColumn="0"/>
            </w:pPr>
            <w:r>
              <w:rPr>
                <w:u w:val="single"/>
              </w:rPr>
              <w:t>Average</w:t>
            </w:r>
            <w:r w:rsidR="00DD03DC" w:rsidRPr="00DD03DC">
              <w:rPr>
                <w:u w:val="single"/>
              </w:rPr>
              <w:t xml:space="preserve"> capacities on CBA</w:t>
            </w:r>
            <w:r w:rsidR="00DD03DC">
              <w:br/>
            </w:r>
            <w:r w:rsidR="00AF3A7C" w:rsidRPr="00107C56">
              <w:rPr>
                <w:sz w:val="20"/>
              </w:rPr>
              <w:t>MOF</w:t>
            </w:r>
            <w:r w:rsidR="00AF3A7C" w:rsidRPr="00107C56">
              <w:rPr>
                <w:rStyle w:val="FootnoteReference"/>
                <w:sz w:val="20"/>
              </w:rPr>
              <w:footnoteReference w:id="1"/>
            </w:r>
            <w:r w:rsidR="00AF3A7C" w:rsidRPr="00107C56">
              <w:rPr>
                <w:sz w:val="20"/>
              </w:rPr>
              <w:t xml:space="preserve"> and MSP</w:t>
            </w:r>
            <w:r w:rsidR="00AF3A7C" w:rsidRPr="00107C56">
              <w:rPr>
                <w:rStyle w:val="FootnoteReference"/>
                <w:sz w:val="20"/>
              </w:rPr>
              <w:footnoteReference w:id="2"/>
            </w:r>
            <w:r w:rsidR="00AF3A7C" w:rsidRPr="00107C56">
              <w:rPr>
                <w:sz w:val="20"/>
              </w:rPr>
              <w:t xml:space="preserve"> have good knowledge of CBA</w:t>
            </w:r>
          </w:p>
        </w:tc>
        <w:tc>
          <w:tcPr>
            <w:tcW w:w="3118" w:type="dxa"/>
            <w:shd w:val="clear" w:color="auto" w:fill="auto"/>
            <w:vAlign w:val="center"/>
          </w:tcPr>
          <w:p w:rsidR="00DD03DC" w:rsidRPr="00DD03DC" w:rsidRDefault="00DD03DC" w:rsidP="00534EC9">
            <w:pPr>
              <w:jc w:val="center"/>
              <w:cnfStyle w:val="000000100000" w:firstRow="0" w:lastRow="0" w:firstColumn="0" w:lastColumn="0" w:oddVBand="0" w:evenVBand="0" w:oddHBand="1" w:evenHBand="0" w:firstRowFirstColumn="0" w:firstRowLastColumn="0" w:lastRowFirstColumn="0" w:lastRowLastColumn="0"/>
              <w:rPr>
                <w:u w:val="single"/>
              </w:rPr>
            </w:pPr>
            <w:r>
              <w:rPr>
                <w:u w:val="single"/>
              </w:rPr>
              <w:t>Average</w:t>
            </w:r>
            <w:r w:rsidRPr="00DD03DC">
              <w:rPr>
                <w:u w:val="single"/>
              </w:rPr>
              <w:t xml:space="preserve"> use of CBA</w:t>
            </w:r>
          </w:p>
          <w:p w:rsidR="00AF3A7C" w:rsidRDefault="00AF3A7C" w:rsidP="00534EC9">
            <w:pPr>
              <w:jc w:val="center"/>
              <w:cnfStyle w:val="000000100000" w:firstRow="0" w:lastRow="0" w:firstColumn="0" w:lastColumn="0" w:oddVBand="0" w:evenVBand="0" w:oddHBand="1" w:evenHBand="0" w:firstRowFirstColumn="0" w:firstRowLastColumn="0" w:lastRowFirstColumn="0" w:lastRowLastColumn="0"/>
            </w:pPr>
            <w:r w:rsidRPr="00107C56">
              <w:rPr>
                <w:sz w:val="20"/>
              </w:rPr>
              <w:t>CBAs are conducted by the MSP on Capital Projects for the Govt</w:t>
            </w:r>
            <w:r w:rsidR="00EB71EC">
              <w:rPr>
                <w:sz w:val="20"/>
              </w:rPr>
              <w:t>.</w:t>
            </w:r>
            <w:bookmarkStart w:id="0" w:name="_GoBack"/>
            <w:bookmarkEnd w:id="0"/>
          </w:p>
        </w:tc>
        <w:tc>
          <w:tcPr>
            <w:tcW w:w="3119" w:type="dxa"/>
            <w:shd w:val="clear" w:color="auto" w:fill="auto"/>
            <w:vAlign w:val="center"/>
          </w:tcPr>
          <w:p w:rsidR="00AF3A7C" w:rsidRDefault="00DD03DC" w:rsidP="00F835F8">
            <w:pPr>
              <w:jc w:val="center"/>
              <w:cnfStyle w:val="000000100000" w:firstRow="0" w:lastRow="0" w:firstColumn="0" w:lastColumn="0" w:oddVBand="0" w:evenVBand="0" w:oddHBand="1" w:evenHBand="0" w:firstRowFirstColumn="0" w:firstRowLastColumn="0" w:lastRowFirstColumn="0" w:lastRowLastColumn="0"/>
            </w:pPr>
            <w:r>
              <w:rPr>
                <w:sz w:val="20"/>
              </w:rPr>
              <w:t xml:space="preserve">The PACC CBA work programme provided an </w:t>
            </w:r>
            <w:r w:rsidR="00F835F8">
              <w:rPr>
                <w:sz w:val="20"/>
              </w:rPr>
              <w:t>in-country training in Fiji</w:t>
            </w:r>
          </w:p>
        </w:tc>
        <w:tc>
          <w:tcPr>
            <w:tcW w:w="2078" w:type="dxa"/>
            <w:vAlign w:val="center"/>
          </w:tcPr>
          <w:p w:rsidR="00AF3A7C" w:rsidRPr="0087718F" w:rsidRDefault="00EB71EC" w:rsidP="001C585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hyperlink r:id="rId31" w:history="1">
              <w:r w:rsidR="00AF3A7C">
                <w:rPr>
                  <w:rStyle w:val="Hyperlink"/>
                </w:rPr>
                <w:t>Fiji Baseline Presentation</w:t>
              </w:r>
            </w:hyperlink>
            <w:r w:rsidR="00AF3A7C">
              <w:rPr>
                <w:color w:val="943634" w:themeColor="accent2" w:themeShade="BF"/>
              </w:rPr>
              <w:t xml:space="preserve"> </w:t>
            </w:r>
          </w:p>
        </w:tc>
      </w:tr>
      <w:tr w:rsidR="00AF3A7C" w:rsidTr="006D6C57">
        <w:trPr>
          <w:cnfStyle w:val="000000010000" w:firstRow="0" w:lastRow="0" w:firstColumn="0" w:lastColumn="0" w:oddVBand="0" w:evenVBand="0" w:oddHBand="0" w:evenHBand="1"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t>Kiribati</w:t>
            </w:r>
          </w:p>
        </w:tc>
        <w:tc>
          <w:tcPr>
            <w:tcW w:w="3084" w:type="dxa"/>
            <w:shd w:val="clear" w:color="auto" w:fill="auto"/>
            <w:vAlign w:val="center"/>
          </w:tcPr>
          <w:p w:rsidR="00AF3A7C" w:rsidRPr="00F835F8" w:rsidRDefault="00AF3A7C" w:rsidP="009C0A9E">
            <w:pPr>
              <w:jc w:val="center"/>
              <w:cnfStyle w:val="000000010000" w:firstRow="0" w:lastRow="0" w:firstColumn="0" w:lastColumn="0" w:oddVBand="0" w:evenVBand="0" w:oddHBand="0" w:evenHBand="1" w:firstRowFirstColumn="0" w:firstRowLastColumn="0" w:lastRowFirstColumn="0" w:lastRowLastColumn="0"/>
            </w:pPr>
            <w:r w:rsidRPr="00F835F8">
              <w:rPr>
                <w:u w:val="single"/>
              </w:rPr>
              <w:t>Limited capacities on CBA</w:t>
            </w:r>
            <w:r w:rsidR="00F835F8">
              <w:rPr>
                <w:u w:val="single"/>
              </w:rPr>
              <w:br/>
            </w:r>
            <w:r w:rsidR="00F835F8">
              <w:t>Limited number of government officials have an economics background</w:t>
            </w:r>
            <w:r w:rsidR="00107C56">
              <w:t xml:space="preserve"> and can conduct solid CBA</w:t>
            </w:r>
          </w:p>
        </w:tc>
        <w:tc>
          <w:tcPr>
            <w:tcW w:w="3118" w:type="dxa"/>
            <w:shd w:val="clear" w:color="auto" w:fill="auto"/>
            <w:vAlign w:val="center"/>
          </w:tcPr>
          <w:p w:rsidR="00F835F8" w:rsidRPr="00F835F8" w:rsidRDefault="00F835F8" w:rsidP="009C0A9E">
            <w:pPr>
              <w:jc w:val="center"/>
              <w:cnfStyle w:val="000000010000" w:firstRow="0" w:lastRow="0" w:firstColumn="0" w:lastColumn="0" w:oddVBand="0" w:evenVBand="0" w:oddHBand="0" w:evenHBand="1" w:firstRowFirstColumn="0" w:firstRowLastColumn="0" w:lastRowFirstColumn="0" w:lastRowLastColumn="0"/>
              <w:rPr>
                <w:u w:val="single"/>
              </w:rPr>
            </w:pPr>
            <w:r>
              <w:rPr>
                <w:u w:val="single"/>
              </w:rPr>
              <w:t>Limited use of CBA</w:t>
            </w:r>
          </w:p>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pPr>
            <w:r>
              <w:t>Simple Qualitative CBA are conducted by the MOF</w:t>
            </w:r>
          </w:p>
        </w:tc>
        <w:tc>
          <w:tcPr>
            <w:tcW w:w="3119" w:type="dxa"/>
            <w:shd w:val="clear" w:color="auto" w:fill="auto"/>
            <w:vAlign w:val="center"/>
          </w:tcPr>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pPr>
            <w:r>
              <w:t>SPC CBA Training Early 2013</w:t>
            </w:r>
          </w:p>
        </w:tc>
        <w:tc>
          <w:tcPr>
            <w:tcW w:w="2078" w:type="dxa"/>
            <w:vAlign w:val="center"/>
          </w:tcPr>
          <w:p w:rsidR="00AF3A7C" w:rsidRPr="0087718F" w:rsidRDefault="00EB71EC" w:rsidP="001C5852">
            <w:pPr>
              <w:jc w:val="center"/>
              <w:cnfStyle w:val="000000010000" w:firstRow="0" w:lastRow="0" w:firstColumn="0" w:lastColumn="0" w:oddVBand="0" w:evenVBand="0" w:oddHBand="0" w:evenHBand="1" w:firstRowFirstColumn="0" w:firstRowLastColumn="0" w:lastRowFirstColumn="0" w:lastRowLastColumn="0"/>
              <w:rPr>
                <w:color w:val="943634" w:themeColor="accent2" w:themeShade="BF"/>
              </w:rPr>
            </w:pPr>
            <w:hyperlink r:id="rId32" w:history="1">
              <w:r w:rsidR="00AF3A7C">
                <w:rPr>
                  <w:rStyle w:val="Hyperlink"/>
                </w:rPr>
                <w:t>Kiribati Baseline Presentation</w:t>
              </w:r>
            </w:hyperlink>
            <w:r w:rsidR="00AF3A7C">
              <w:rPr>
                <w:color w:val="943634" w:themeColor="accent2" w:themeShade="BF"/>
              </w:rPr>
              <w:t xml:space="preserve"> </w:t>
            </w:r>
          </w:p>
        </w:tc>
      </w:tr>
      <w:tr w:rsidR="00AF3A7C" w:rsidTr="006D6C57">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lastRenderedPageBreak/>
              <w:t>Samoa</w:t>
            </w:r>
          </w:p>
        </w:tc>
        <w:tc>
          <w:tcPr>
            <w:tcW w:w="3084" w:type="dxa"/>
            <w:shd w:val="clear" w:color="auto" w:fill="auto"/>
            <w:vAlign w:val="center"/>
          </w:tcPr>
          <w:p w:rsidR="00AF3A7C" w:rsidRDefault="00C3561F" w:rsidP="0096787A">
            <w:pPr>
              <w:jc w:val="center"/>
              <w:cnfStyle w:val="000000100000" w:firstRow="0" w:lastRow="0" w:firstColumn="0" w:lastColumn="0" w:oddVBand="0" w:evenVBand="0" w:oddHBand="1" w:evenHBand="0" w:firstRowFirstColumn="0" w:firstRowLastColumn="0" w:lastRowFirstColumn="0" w:lastRowLastColumn="0"/>
            </w:pPr>
            <w:r>
              <w:rPr>
                <w:u w:val="single"/>
              </w:rPr>
              <w:t>Average</w:t>
            </w:r>
            <w:r w:rsidR="00F835F8" w:rsidRPr="00F835F8">
              <w:rPr>
                <w:u w:val="single"/>
              </w:rPr>
              <w:t xml:space="preserve"> capacities on CBA</w:t>
            </w:r>
            <w:r w:rsidR="00F835F8" w:rsidRPr="00F835F8">
              <w:rPr>
                <w:u w:val="single"/>
              </w:rPr>
              <w:br/>
            </w:r>
            <w:r w:rsidR="00AF3A7C" w:rsidRPr="00107C56">
              <w:rPr>
                <w:sz w:val="20"/>
              </w:rPr>
              <w:t>A limited number of officials from MOF and MNRE have good knowledge of CBA</w:t>
            </w:r>
          </w:p>
        </w:tc>
        <w:tc>
          <w:tcPr>
            <w:tcW w:w="3118" w:type="dxa"/>
            <w:shd w:val="clear" w:color="auto" w:fill="auto"/>
            <w:vAlign w:val="center"/>
          </w:tcPr>
          <w:p w:rsidR="00AF3A7C" w:rsidRDefault="00C07C31" w:rsidP="009C0A9E">
            <w:pPr>
              <w:jc w:val="center"/>
              <w:cnfStyle w:val="000000100000" w:firstRow="0" w:lastRow="0" w:firstColumn="0" w:lastColumn="0" w:oddVBand="0" w:evenVBand="0" w:oddHBand="1" w:evenHBand="0" w:firstRowFirstColumn="0" w:firstRowLastColumn="0" w:lastRowFirstColumn="0" w:lastRowLastColumn="0"/>
            </w:pPr>
            <w:r>
              <w:rPr>
                <w:u w:val="single"/>
              </w:rPr>
              <w:t>Average use of CBA</w:t>
            </w:r>
            <w:r w:rsidR="00F835F8">
              <w:br/>
            </w:r>
            <w:r w:rsidR="00AF3A7C" w:rsidRPr="00107C56">
              <w:rPr>
                <w:sz w:val="20"/>
              </w:rPr>
              <w:t>Simple Qualitative CBA and financial CBA  are conducted by the MOF</w:t>
            </w:r>
          </w:p>
        </w:tc>
        <w:tc>
          <w:tcPr>
            <w:tcW w:w="3119" w:type="dxa"/>
            <w:shd w:val="clear" w:color="auto" w:fill="auto"/>
            <w:vAlign w:val="center"/>
          </w:tcPr>
          <w:p w:rsidR="00AF3A7C" w:rsidRDefault="00AF3A7C" w:rsidP="009C0A9E">
            <w:pPr>
              <w:jc w:val="center"/>
              <w:cnfStyle w:val="000000100000" w:firstRow="0" w:lastRow="0" w:firstColumn="0" w:lastColumn="0" w:oddVBand="0" w:evenVBand="0" w:oddHBand="1" w:evenHBand="0" w:firstRowFirstColumn="0" w:firstRowLastColumn="0" w:lastRowFirstColumn="0" w:lastRowLastColumn="0"/>
            </w:pPr>
            <w:r>
              <w:t>PACC CBA Training 2012</w:t>
            </w:r>
            <w:r>
              <w:br/>
              <w:t>ISP (ADB) 2006</w:t>
            </w:r>
          </w:p>
        </w:tc>
        <w:tc>
          <w:tcPr>
            <w:tcW w:w="2078" w:type="dxa"/>
            <w:vAlign w:val="center"/>
          </w:tcPr>
          <w:p w:rsidR="00AF3A7C" w:rsidRPr="0087718F" w:rsidRDefault="00EB71EC" w:rsidP="001C585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hyperlink r:id="rId33" w:history="1">
              <w:r w:rsidR="00AF3A7C">
                <w:rPr>
                  <w:rStyle w:val="Hyperlink"/>
                </w:rPr>
                <w:t>Samoa Baseline Presentation</w:t>
              </w:r>
            </w:hyperlink>
            <w:r w:rsidR="00AF3A7C">
              <w:rPr>
                <w:color w:val="943634" w:themeColor="accent2" w:themeShade="BF"/>
              </w:rPr>
              <w:t xml:space="preserve"> </w:t>
            </w:r>
          </w:p>
        </w:tc>
      </w:tr>
      <w:tr w:rsidR="00AF3A7C" w:rsidTr="006D6C57">
        <w:trPr>
          <w:cnfStyle w:val="000000010000" w:firstRow="0" w:lastRow="0" w:firstColumn="0" w:lastColumn="0" w:oddVBand="0" w:evenVBand="0" w:oddHBand="0" w:evenHBand="1"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t>Solomon Islands</w:t>
            </w:r>
          </w:p>
        </w:tc>
        <w:tc>
          <w:tcPr>
            <w:tcW w:w="3084" w:type="dxa"/>
            <w:shd w:val="clear" w:color="auto" w:fill="auto"/>
            <w:vAlign w:val="center"/>
          </w:tcPr>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pPr>
            <w:r w:rsidRPr="00C07C31">
              <w:rPr>
                <w:u w:val="single"/>
              </w:rPr>
              <w:t>Limited capacities on CBA</w:t>
            </w:r>
            <w:r w:rsidR="00C07C31">
              <w:br/>
            </w:r>
            <w:r w:rsidR="00C07C31">
              <w:rPr>
                <w:sz w:val="20"/>
              </w:rPr>
              <w:t>Currently few</w:t>
            </w:r>
            <w:r w:rsidR="00C07C31" w:rsidRPr="00282EC7">
              <w:rPr>
                <w:sz w:val="20"/>
              </w:rPr>
              <w:t xml:space="preserve"> government officials </w:t>
            </w:r>
            <w:r w:rsidR="00C07C31">
              <w:rPr>
                <w:sz w:val="20"/>
              </w:rPr>
              <w:t xml:space="preserve">can </w:t>
            </w:r>
            <w:r w:rsidR="00C07C31" w:rsidRPr="00282EC7">
              <w:rPr>
                <w:sz w:val="20"/>
              </w:rPr>
              <w:t>conduct CBA on a systematic way.</w:t>
            </w:r>
          </w:p>
        </w:tc>
        <w:tc>
          <w:tcPr>
            <w:tcW w:w="3118" w:type="dxa"/>
            <w:shd w:val="clear" w:color="auto" w:fill="auto"/>
            <w:vAlign w:val="center"/>
          </w:tcPr>
          <w:p w:rsidR="00AF3A7C" w:rsidRPr="00C07C31" w:rsidRDefault="00AF3A7C" w:rsidP="00C07C31">
            <w:pPr>
              <w:jc w:val="center"/>
              <w:cnfStyle w:val="000000010000" w:firstRow="0" w:lastRow="0" w:firstColumn="0" w:lastColumn="0" w:oddVBand="0" w:evenVBand="0" w:oddHBand="0" w:evenHBand="1" w:firstRowFirstColumn="0" w:firstRowLastColumn="0" w:lastRowFirstColumn="0" w:lastRowLastColumn="0"/>
              <w:rPr>
                <w:sz w:val="20"/>
              </w:rPr>
            </w:pPr>
            <w:r w:rsidRPr="00C07C31">
              <w:rPr>
                <w:u w:val="single"/>
              </w:rPr>
              <w:t>Limited use of CBA</w:t>
            </w:r>
            <w:r w:rsidR="00C07C31" w:rsidRPr="00C07C31">
              <w:rPr>
                <w:u w:val="single"/>
              </w:rPr>
              <w:br/>
            </w:r>
            <w:r w:rsidR="00C07C31">
              <w:rPr>
                <w:sz w:val="20"/>
              </w:rPr>
              <w:t>To date few CBAs have been applied  and most of them are designed by external consultant</w:t>
            </w:r>
          </w:p>
        </w:tc>
        <w:tc>
          <w:tcPr>
            <w:tcW w:w="3119" w:type="dxa"/>
            <w:shd w:val="clear" w:color="auto" w:fill="auto"/>
            <w:vAlign w:val="center"/>
          </w:tcPr>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pPr>
            <w:r>
              <w:t>SPC training Feb 2014</w:t>
            </w:r>
          </w:p>
        </w:tc>
        <w:tc>
          <w:tcPr>
            <w:tcW w:w="2078" w:type="dxa"/>
            <w:vAlign w:val="center"/>
          </w:tcPr>
          <w:p w:rsidR="00AF3A7C" w:rsidRPr="0087718F" w:rsidRDefault="00EB71EC" w:rsidP="001C5852">
            <w:pPr>
              <w:jc w:val="center"/>
              <w:cnfStyle w:val="000000010000" w:firstRow="0" w:lastRow="0" w:firstColumn="0" w:lastColumn="0" w:oddVBand="0" w:evenVBand="0" w:oddHBand="0" w:evenHBand="1" w:firstRowFirstColumn="0" w:firstRowLastColumn="0" w:lastRowFirstColumn="0" w:lastRowLastColumn="0"/>
              <w:rPr>
                <w:color w:val="943634" w:themeColor="accent2" w:themeShade="BF"/>
              </w:rPr>
            </w:pPr>
            <w:hyperlink r:id="rId34" w:history="1">
              <w:r w:rsidR="00AF3A7C">
                <w:rPr>
                  <w:rStyle w:val="Hyperlink"/>
                </w:rPr>
                <w:t>Solomon Islands Baseline Presentation</w:t>
              </w:r>
            </w:hyperlink>
            <w:r w:rsidR="00AF3A7C">
              <w:rPr>
                <w:color w:val="943634" w:themeColor="accent2" w:themeShade="BF"/>
              </w:rPr>
              <w:t xml:space="preserve"> </w:t>
            </w:r>
          </w:p>
        </w:tc>
      </w:tr>
      <w:tr w:rsidR="00AF3A7C" w:rsidTr="006D6C57">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t xml:space="preserve">Tuvalu </w:t>
            </w:r>
          </w:p>
        </w:tc>
        <w:tc>
          <w:tcPr>
            <w:tcW w:w="3084" w:type="dxa"/>
            <w:shd w:val="clear" w:color="auto" w:fill="auto"/>
            <w:vAlign w:val="center"/>
          </w:tcPr>
          <w:p w:rsidR="00AF3A7C" w:rsidRPr="00C07C31" w:rsidRDefault="00AF3A7C" w:rsidP="009C0A9E">
            <w:pPr>
              <w:jc w:val="center"/>
              <w:cnfStyle w:val="000000100000" w:firstRow="0" w:lastRow="0" w:firstColumn="0" w:lastColumn="0" w:oddVBand="0" w:evenVBand="0" w:oddHBand="1" w:evenHBand="0" w:firstRowFirstColumn="0" w:firstRowLastColumn="0" w:lastRowFirstColumn="0" w:lastRowLastColumn="0"/>
            </w:pPr>
            <w:r w:rsidRPr="00C07C31">
              <w:rPr>
                <w:u w:val="single"/>
              </w:rPr>
              <w:t>Limited capacities on CBA</w:t>
            </w:r>
            <w:r w:rsidR="00C07C31" w:rsidRPr="00C07C31">
              <w:rPr>
                <w:u w:val="single"/>
              </w:rPr>
              <w:br/>
            </w:r>
            <w:r w:rsidR="00C07C31" w:rsidRPr="00C07C31">
              <w:rPr>
                <w:sz w:val="20"/>
              </w:rPr>
              <w:t>Currently there is limited knowledge about CBA</w:t>
            </w:r>
            <w:r w:rsidR="00C07C31">
              <w:rPr>
                <w:sz w:val="20"/>
              </w:rPr>
              <w:t xml:space="preserve"> and time constraint is a real prob</w:t>
            </w:r>
            <w:r w:rsidR="00107C56">
              <w:rPr>
                <w:sz w:val="20"/>
              </w:rPr>
              <w:t>lem to conduct CBA</w:t>
            </w:r>
            <w:r w:rsidR="00C07C31">
              <w:rPr>
                <w:sz w:val="20"/>
              </w:rPr>
              <w:t xml:space="preserve">. </w:t>
            </w:r>
            <w:r w:rsidR="006D6C57">
              <w:rPr>
                <w:sz w:val="20"/>
              </w:rPr>
              <w:t>High Staff turnover means that skills are soon lost.</w:t>
            </w:r>
          </w:p>
        </w:tc>
        <w:tc>
          <w:tcPr>
            <w:tcW w:w="3118" w:type="dxa"/>
            <w:shd w:val="clear" w:color="auto" w:fill="auto"/>
            <w:vAlign w:val="center"/>
          </w:tcPr>
          <w:p w:rsidR="00AF3A7C" w:rsidRDefault="00C07C31" w:rsidP="009C0A9E">
            <w:pPr>
              <w:jc w:val="center"/>
              <w:cnfStyle w:val="000000100000" w:firstRow="0" w:lastRow="0" w:firstColumn="0" w:lastColumn="0" w:oddVBand="0" w:evenVBand="0" w:oddHBand="1" w:evenHBand="0" w:firstRowFirstColumn="0" w:firstRowLastColumn="0" w:lastRowFirstColumn="0" w:lastRowLastColumn="0"/>
            </w:pPr>
            <w:r w:rsidRPr="00C07C31">
              <w:rPr>
                <w:u w:val="single"/>
              </w:rPr>
              <w:t>Average use of CBA</w:t>
            </w:r>
            <w:r>
              <w:br/>
            </w:r>
            <w:r w:rsidR="00AF3A7C" w:rsidRPr="00107C56">
              <w:rPr>
                <w:sz w:val="20"/>
              </w:rPr>
              <w:t>CBA are used in National Budget Processes and Donor Funded Projects</w:t>
            </w:r>
          </w:p>
        </w:tc>
        <w:tc>
          <w:tcPr>
            <w:tcW w:w="3119" w:type="dxa"/>
            <w:shd w:val="clear" w:color="auto" w:fill="auto"/>
            <w:vAlign w:val="center"/>
          </w:tcPr>
          <w:p w:rsidR="00AF3A7C" w:rsidRDefault="00AF3A7C" w:rsidP="009C0A9E">
            <w:pPr>
              <w:jc w:val="center"/>
              <w:cnfStyle w:val="000000100000" w:firstRow="0" w:lastRow="0" w:firstColumn="0" w:lastColumn="0" w:oddVBand="0" w:evenVBand="0" w:oddHBand="1" w:evenHBand="0" w:firstRowFirstColumn="0" w:firstRowLastColumn="0" w:lastRowFirstColumn="0" w:lastRowLastColumn="0"/>
            </w:pPr>
            <w:r>
              <w:t>Trainings on CBA for the PDB</w:t>
            </w:r>
          </w:p>
        </w:tc>
        <w:tc>
          <w:tcPr>
            <w:tcW w:w="2078" w:type="dxa"/>
            <w:vAlign w:val="center"/>
          </w:tcPr>
          <w:p w:rsidR="00AF3A7C" w:rsidRPr="0087718F" w:rsidRDefault="00EB71EC" w:rsidP="001C585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hyperlink r:id="rId35" w:history="1">
              <w:r w:rsidR="00AF3A7C">
                <w:rPr>
                  <w:rStyle w:val="Hyperlink"/>
                </w:rPr>
                <w:t>Tuvalu Baseline Presentation</w:t>
              </w:r>
            </w:hyperlink>
            <w:r w:rsidR="00AF3A7C">
              <w:rPr>
                <w:color w:val="943634" w:themeColor="accent2" w:themeShade="BF"/>
              </w:rPr>
              <w:t xml:space="preserve"> </w:t>
            </w:r>
          </w:p>
        </w:tc>
      </w:tr>
      <w:tr w:rsidR="00AF3A7C" w:rsidTr="006D6C57">
        <w:trPr>
          <w:cnfStyle w:val="000000010000" w:firstRow="0" w:lastRow="0" w:firstColumn="0" w:lastColumn="0" w:oddVBand="0" w:evenVBand="0" w:oddHBand="0" w:evenHBand="1" w:firstRowFirstColumn="0" w:firstRowLastColumn="0" w:lastRowFirstColumn="0" w:lastRowLastColumn="0"/>
          <w:trHeight w:val="903"/>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rsidR="00AF3A7C" w:rsidRPr="0087718F" w:rsidRDefault="00AF3A7C" w:rsidP="0087718F">
            <w:pPr>
              <w:jc w:val="center"/>
              <w:rPr>
                <w:color w:val="943634" w:themeColor="accent2" w:themeShade="BF"/>
              </w:rPr>
            </w:pPr>
            <w:r>
              <w:rPr>
                <w:color w:val="943634" w:themeColor="accent2" w:themeShade="BF"/>
              </w:rPr>
              <w:t>Vanuatu</w:t>
            </w:r>
          </w:p>
        </w:tc>
        <w:tc>
          <w:tcPr>
            <w:tcW w:w="3084" w:type="dxa"/>
            <w:shd w:val="clear" w:color="auto" w:fill="auto"/>
            <w:vAlign w:val="center"/>
          </w:tcPr>
          <w:p w:rsidR="00AF3A7C" w:rsidRPr="006D6C57" w:rsidRDefault="006D6C57" w:rsidP="006D6C57">
            <w:pPr>
              <w:jc w:val="center"/>
              <w:cnfStyle w:val="000000010000" w:firstRow="0" w:lastRow="0" w:firstColumn="0" w:lastColumn="0" w:oddVBand="0" w:evenVBand="0" w:oddHBand="0" w:evenHBand="1" w:firstRowFirstColumn="0" w:firstRowLastColumn="0" w:lastRowFirstColumn="0" w:lastRowLastColumn="0"/>
            </w:pPr>
            <w:r>
              <w:rPr>
                <w:u w:val="single"/>
              </w:rPr>
              <w:t>Average</w:t>
            </w:r>
            <w:r w:rsidR="00AF3A7C" w:rsidRPr="00C07C31">
              <w:rPr>
                <w:u w:val="single"/>
              </w:rPr>
              <w:t xml:space="preserve"> capacities on CBA</w:t>
            </w:r>
            <w:r>
              <w:rPr>
                <w:u w:val="single"/>
              </w:rPr>
              <w:br/>
            </w:r>
            <w:r w:rsidRPr="00107C56">
              <w:rPr>
                <w:sz w:val="20"/>
              </w:rPr>
              <w:t>MFEM</w:t>
            </w:r>
            <w:r w:rsidR="006E6D36">
              <w:rPr>
                <w:rStyle w:val="FootnoteReference"/>
                <w:sz w:val="20"/>
              </w:rPr>
              <w:footnoteReference w:id="3"/>
            </w:r>
            <w:r w:rsidRPr="00107C56">
              <w:rPr>
                <w:sz w:val="20"/>
              </w:rPr>
              <w:t xml:space="preserve"> has</w:t>
            </w:r>
            <w:r w:rsidR="00107C56" w:rsidRPr="00107C56">
              <w:rPr>
                <w:sz w:val="20"/>
              </w:rPr>
              <w:t xml:space="preserve"> some economists who</w:t>
            </w:r>
            <w:r w:rsidRPr="00107C56">
              <w:rPr>
                <w:sz w:val="20"/>
              </w:rPr>
              <w:t xml:space="preserve"> can conduct CBA. However their number is limited and these capacities are no</w:t>
            </w:r>
            <w:r w:rsidR="00107C56" w:rsidRPr="00107C56">
              <w:rPr>
                <w:sz w:val="20"/>
              </w:rPr>
              <w:t>t</w:t>
            </w:r>
            <w:r w:rsidRPr="00107C56">
              <w:rPr>
                <w:sz w:val="20"/>
              </w:rPr>
              <w:t xml:space="preserve"> present in other ministries.</w:t>
            </w:r>
          </w:p>
        </w:tc>
        <w:tc>
          <w:tcPr>
            <w:tcW w:w="3118" w:type="dxa"/>
            <w:shd w:val="clear" w:color="auto" w:fill="auto"/>
            <w:vAlign w:val="center"/>
          </w:tcPr>
          <w:p w:rsidR="00AF3A7C" w:rsidRDefault="00AF3A7C" w:rsidP="009C0A9E">
            <w:pPr>
              <w:jc w:val="center"/>
              <w:cnfStyle w:val="000000010000" w:firstRow="0" w:lastRow="0" w:firstColumn="0" w:lastColumn="0" w:oddVBand="0" w:evenVBand="0" w:oddHBand="0" w:evenHBand="1" w:firstRowFirstColumn="0" w:firstRowLastColumn="0" w:lastRowFirstColumn="0" w:lastRowLastColumn="0"/>
              <w:rPr>
                <w:u w:val="single"/>
              </w:rPr>
            </w:pPr>
            <w:r w:rsidRPr="006D6C57">
              <w:rPr>
                <w:u w:val="single"/>
              </w:rPr>
              <w:t>Limited use of CBA</w:t>
            </w:r>
          </w:p>
          <w:p w:rsidR="006D6C57" w:rsidRPr="00107C56" w:rsidRDefault="006D6C57" w:rsidP="009C0A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107C56">
              <w:rPr>
                <w:sz w:val="20"/>
                <w:szCs w:val="20"/>
              </w:rPr>
              <w:t>Only the MFEM conduct</w:t>
            </w:r>
            <w:r w:rsidR="001C5852" w:rsidRPr="00107C56">
              <w:rPr>
                <w:sz w:val="20"/>
                <w:szCs w:val="20"/>
              </w:rPr>
              <w:t>s</w:t>
            </w:r>
            <w:r w:rsidRPr="00107C56">
              <w:rPr>
                <w:sz w:val="20"/>
                <w:szCs w:val="20"/>
              </w:rPr>
              <w:t xml:space="preserve"> a limited number of CBAs</w:t>
            </w:r>
          </w:p>
        </w:tc>
        <w:tc>
          <w:tcPr>
            <w:tcW w:w="3119" w:type="dxa"/>
            <w:shd w:val="clear" w:color="auto" w:fill="auto"/>
            <w:vAlign w:val="center"/>
          </w:tcPr>
          <w:p w:rsidR="00AF3A7C" w:rsidRDefault="00AF3A7C" w:rsidP="001A6770">
            <w:pPr>
              <w:keepNext/>
              <w:jc w:val="center"/>
              <w:cnfStyle w:val="000000010000" w:firstRow="0" w:lastRow="0" w:firstColumn="0" w:lastColumn="0" w:oddVBand="0" w:evenVBand="0" w:oddHBand="0" w:evenHBand="1" w:firstRowFirstColumn="0" w:firstRowLastColumn="0" w:lastRowFirstColumn="0" w:lastRowLastColumn="0"/>
            </w:pPr>
            <w:r>
              <w:t>SPC training 2013</w:t>
            </w:r>
          </w:p>
        </w:tc>
        <w:tc>
          <w:tcPr>
            <w:tcW w:w="2078" w:type="dxa"/>
            <w:vAlign w:val="center"/>
          </w:tcPr>
          <w:p w:rsidR="00AF3A7C" w:rsidRPr="0087718F" w:rsidRDefault="00EB71EC" w:rsidP="001C5852">
            <w:pPr>
              <w:jc w:val="center"/>
              <w:cnfStyle w:val="000000010000" w:firstRow="0" w:lastRow="0" w:firstColumn="0" w:lastColumn="0" w:oddVBand="0" w:evenVBand="0" w:oddHBand="0" w:evenHBand="1" w:firstRowFirstColumn="0" w:firstRowLastColumn="0" w:lastRowFirstColumn="0" w:lastRowLastColumn="0"/>
              <w:rPr>
                <w:color w:val="943634" w:themeColor="accent2" w:themeShade="BF"/>
              </w:rPr>
            </w:pPr>
            <w:hyperlink r:id="rId36" w:history="1">
              <w:r w:rsidR="00AF3A7C">
                <w:rPr>
                  <w:rStyle w:val="Hyperlink"/>
                </w:rPr>
                <w:t>Vanuatu Baseline Presentation</w:t>
              </w:r>
            </w:hyperlink>
            <w:r w:rsidR="00AF3A7C">
              <w:rPr>
                <w:color w:val="943634" w:themeColor="accent2" w:themeShade="BF"/>
              </w:rPr>
              <w:t xml:space="preserve"> </w:t>
            </w:r>
          </w:p>
        </w:tc>
      </w:tr>
    </w:tbl>
    <w:p w:rsidR="003B4B33" w:rsidRPr="00636728" w:rsidRDefault="001A6770" w:rsidP="00BE3C60">
      <w:pPr>
        <w:pStyle w:val="Caption"/>
        <w:jc w:val="center"/>
        <w:rPr>
          <w:color w:val="00B050"/>
        </w:rPr>
      </w:pPr>
      <w:r>
        <w:t xml:space="preserve">Table </w:t>
      </w:r>
      <w:fldSimple w:instr=" SEQ Table \* ARABIC ">
        <w:r w:rsidR="007B65B5">
          <w:rPr>
            <w:noProof/>
          </w:rPr>
          <w:t>3</w:t>
        </w:r>
      </w:fldSimple>
      <w:r>
        <w:t xml:space="preserve"> summarizes Countries presentations on Existing Capacities, Curren</w:t>
      </w:r>
      <w:r w:rsidR="00636728">
        <w:t>t use of CBA and Past trainings.</w:t>
      </w:r>
      <w:r w:rsidR="00AF3A7C">
        <w:t xml:space="preserve"> Please click on the name of the countries to access to the full country presentation.</w:t>
      </w:r>
    </w:p>
    <w:p w:rsidR="00B94373" w:rsidRDefault="00B94373" w:rsidP="00D64E38">
      <w:pPr>
        <w:jc w:val="both"/>
      </w:pPr>
    </w:p>
    <w:p w:rsidR="001A6770" w:rsidRDefault="00D64E38" w:rsidP="00D64E38">
      <w:pPr>
        <w:jc w:val="both"/>
      </w:pPr>
      <w:r>
        <w:t>Table 3</w:t>
      </w:r>
      <w:r w:rsidR="004659C0">
        <w:t xml:space="preserve"> shows</w:t>
      </w:r>
      <w:r>
        <w:t xml:space="preserve"> that count</w:t>
      </w:r>
      <w:r w:rsidR="004659C0">
        <w:t>ries practice and capacities in conducting</w:t>
      </w:r>
      <w:r>
        <w:t xml:space="preserve"> CBA are quite heterogeneous</w:t>
      </w:r>
      <w:r w:rsidR="004659C0">
        <w:t xml:space="preserve"> among them</w:t>
      </w:r>
      <w:r>
        <w:t xml:space="preserve">. Samoa and Fiji have already internal capacities and they conduct CBAs that are requirements for their internal processes. However this knowledge is limited to certain ministries and might be extended to other government officials so that CBA could be use more systematically. </w:t>
      </w:r>
    </w:p>
    <w:p w:rsidR="0061149C" w:rsidRDefault="004659C0" w:rsidP="0061149C">
      <w:pPr>
        <w:jc w:val="both"/>
      </w:pPr>
      <w:r>
        <w:t>On the other hand,</w:t>
      </w:r>
      <w:r w:rsidR="00D64E38">
        <w:t xml:space="preserve"> countries such as FSM, Kiribati, Solomon Islands etc. state that</w:t>
      </w:r>
      <w:r w:rsidR="00DA3367">
        <w:t>,</w:t>
      </w:r>
      <w:r w:rsidR="00D64E38">
        <w:t xml:space="preserve"> even though they received trainings, they still need</w:t>
      </w:r>
      <w:r>
        <w:t xml:space="preserve"> to enhance the</w:t>
      </w:r>
      <w:r w:rsidR="00D64E38">
        <w:t xml:space="preserve"> skills</w:t>
      </w:r>
      <w:r>
        <w:t xml:space="preserve"> of their government officials on this topic</w:t>
      </w:r>
      <w:r w:rsidR="00D64E38">
        <w:t>.</w:t>
      </w:r>
      <w:r>
        <w:t xml:space="preserve"> The information included in Table 3 </w:t>
      </w:r>
      <w:r w:rsidR="000D23CF">
        <w:t xml:space="preserve">together with the </w:t>
      </w:r>
      <w:r w:rsidR="00DA3367">
        <w:t>Country Workplans will be the guide for the implementation of P-</w:t>
      </w:r>
      <w:r>
        <w:t>CBA.</w:t>
      </w:r>
    </w:p>
    <w:p w:rsidR="007B36DD" w:rsidRDefault="007B36DD" w:rsidP="0061149C">
      <w:pPr>
        <w:jc w:val="both"/>
      </w:pPr>
    </w:p>
    <w:p w:rsidR="007B36DD" w:rsidRDefault="0061149C" w:rsidP="007B36DD">
      <w:pPr>
        <w:pStyle w:val="Heading3"/>
        <w:numPr>
          <w:ilvl w:val="0"/>
          <w:numId w:val="1"/>
        </w:numPr>
        <w:rPr>
          <w:sz w:val="26"/>
          <w:szCs w:val="26"/>
        </w:rPr>
      </w:pPr>
      <w:r w:rsidRPr="00AE26EF">
        <w:rPr>
          <w:sz w:val="26"/>
          <w:szCs w:val="26"/>
        </w:rPr>
        <w:t>Current Regional Initiatives</w:t>
      </w:r>
    </w:p>
    <w:p w:rsidR="00CD06C3" w:rsidRPr="00CD06C3" w:rsidRDefault="00CD06C3" w:rsidP="00CD06C3"/>
    <w:p w:rsidR="0061149C" w:rsidRDefault="002A0049" w:rsidP="00CD06C3">
      <w:r>
        <w:rPr>
          <w:noProof/>
        </w:rPr>
        <mc:AlternateContent>
          <mc:Choice Requires="wps">
            <w:drawing>
              <wp:anchor distT="0" distB="0" distL="114300" distR="114300" simplePos="0" relativeHeight="251665408" behindDoc="0" locked="0" layoutInCell="1" allowOverlap="1" wp14:anchorId="098A1C68" wp14:editId="1270696C">
                <wp:simplePos x="0" y="0"/>
                <wp:positionH relativeFrom="column">
                  <wp:posOffset>2141855</wp:posOffset>
                </wp:positionH>
                <wp:positionV relativeFrom="paragraph">
                  <wp:posOffset>789305</wp:posOffset>
                </wp:positionV>
                <wp:extent cx="3752215" cy="2386330"/>
                <wp:effectExtent l="0" t="0" r="19685" b="13970"/>
                <wp:wrapNone/>
                <wp:docPr id="21" name="Rounded Rectangle 21"/>
                <wp:cNvGraphicFramePr/>
                <a:graphic xmlns:a="http://schemas.openxmlformats.org/drawingml/2006/main">
                  <a:graphicData uri="http://schemas.microsoft.com/office/word/2010/wordprocessingShape">
                    <wps:wsp>
                      <wps:cNvSpPr/>
                      <wps:spPr>
                        <a:xfrm>
                          <a:off x="0" y="0"/>
                          <a:ext cx="3752215" cy="23863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Default="00EB71EC" w:rsidP="00CD06C3">
                            <w:pPr>
                              <w:jc w:val="center"/>
                              <w:rPr>
                                <w:b/>
                              </w:rPr>
                            </w:pPr>
                            <w:hyperlink r:id="rId37" w:history="1">
                              <w:proofErr w:type="spellStart"/>
                              <w:r>
                                <w:rPr>
                                  <w:rStyle w:val="Hyperlink"/>
                                  <w:b/>
                                </w:rPr>
                                <w:t>Ecca</w:t>
                              </w:r>
                              <w:proofErr w:type="spellEnd"/>
                              <w:r>
                                <w:rPr>
                                  <w:rStyle w:val="Hyperlink"/>
                                  <w:b/>
                                </w:rPr>
                                <w:t xml:space="preserve"> Asia</w:t>
                              </w:r>
                            </w:hyperlink>
                            <w:r>
                              <w:rPr>
                                <w:b/>
                              </w:rPr>
                              <w:t xml:space="preserve"> </w:t>
                            </w:r>
                          </w:p>
                          <w:p w:rsidR="00EB71EC" w:rsidRPr="006F6C06" w:rsidRDefault="00EB71EC" w:rsidP="00CD06C3">
                            <w:pPr>
                              <w:jc w:val="center"/>
                              <w:rPr>
                                <w:b/>
                              </w:rPr>
                            </w:pPr>
                            <w:r>
                              <w:rPr>
                                <w:b/>
                                <w:noProof/>
                              </w:rPr>
                              <w:drawing>
                                <wp:inline distT="0" distB="0" distL="0" distR="0" wp14:anchorId="380C003C" wp14:editId="3F71D2B1">
                                  <wp:extent cx="201880" cy="411442"/>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8">
                                            <a:extLst>
                                              <a:ext uri="{28A0092B-C50C-407E-A947-70E740481C1C}">
                                                <a14:useLocalDpi xmlns:a14="http://schemas.microsoft.com/office/drawing/2010/main" val="0"/>
                                              </a:ext>
                                            </a:extLst>
                                          </a:blip>
                                          <a:stretch>
                                            <a:fillRect/>
                                          </a:stretch>
                                        </pic:blipFill>
                                        <pic:spPr>
                                          <a:xfrm>
                                            <a:off x="0" y="0"/>
                                            <a:ext cx="207263" cy="422413"/>
                                          </a:xfrm>
                                          <a:prstGeom prst="rect">
                                            <a:avLst/>
                                          </a:prstGeom>
                                        </pic:spPr>
                                      </pic:pic>
                                    </a:graphicData>
                                  </a:graphic>
                                </wp:inline>
                              </w:drawing>
                            </w:r>
                          </w:p>
                          <w:p w:rsidR="00EB71EC" w:rsidRPr="007B36DD" w:rsidRDefault="00EB71EC" w:rsidP="00F069A2">
                            <w:pPr>
                              <w:jc w:val="center"/>
                              <w:rPr>
                                <w:sz w:val="20"/>
                                <w:szCs w:val="20"/>
                              </w:rPr>
                            </w:pPr>
                            <w:r w:rsidRPr="007B36DD">
                              <w:rPr>
                                <w:sz w:val="20"/>
                                <w:szCs w:val="20"/>
                              </w:rPr>
                              <w:t>The Economics of Climate Change Adaptation (ECCA) is the twin project of P-CBA in Asia. This project focuses on a wider range of economics tools and one of the main lessons learnt is</w:t>
                            </w:r>
                            <w:r>
                              <w:rPr>
                                <w:sz w:val="20"/>
                                <w:szCs w:val="20"/>
                              </w:rPr>
                              <w:t xml:space="preserve"> to </w:t>
                            </w:r>
                            <w:r w:rsidRPr="007B36DD">
                              <w:rPr>
                                <w:sz w:val="20"/>
                                <w:szCs w:val="20"/>
                              </w:rPr>
                              <w:t>carefully tailor capacity building to</w:t>
                            </w:r>
                            <w:r>
                              <w:rPr>
                                <w:sz w:val="20"/>
                                <w:szCs w:val="20"/>
                              </w:rPr>
                              <w:t xml:space="preserve"> countries existing capacities. </w:t>
                            </w:r>
                            <w:r w:rsidRPr="007B36DD">
                              <w:rPr>
                                <w:sz w:val="20"/>
                                <w:szCs w:val="20"/>
                              </w:rPr>
                              <w:t>Interesting collaboration</w:t>
                            </w:r>
                            <w:r>
                              <w:rPr>
                                <w:sz w:val="20"/>
                                <w:szCs w:val="20"/>
                              </w:rPr>
                              <w:t>s</w:t>
                            </w:r>
                            <w:r w:rsidRPr="007B36DD">
                              <w:rPr>
                                <w:sz w:val="20"/>
                                <w:szCs w:val="20"/>
                              </w:rPr>
                              <w:t xml:space="preserve"> could arise in term of lessons sharing and South</w:t>
                            </w:r>
                            <w:r>
                              <w:rPr>
                                <w:sz w:val="20"/>
                                <w:szCs w:val="20"/>
                              </w:rPr>
                              <w:t>-</w:t>
                            </w:r>
                            <w:r w:rsidRPr="007B36DD">
                              <w:rPr>
                                <w:sz w:val="20"/>
                                <w:szCs w:val="20"/>
                              </w:rPr>
                              <w:t>South Cooperation between P-CBA and ECCA.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9" style="position:absolute;margin-left:168.65pt;margin-top:62.15pt;width:295.45pt;height:1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" fillcolor="#4f81bd [3204]" strokecolor="#243f60 [1604]" strokeweight="2pt">
                <v:textbox>
                  <w:txbxContent>
                    <w:p w:rsidR="00EB71EC" w:rsidRDefault="00EB71EC" w:rsidP="00CD06C3">
                      <w:pPr>
                        <w:jc w:val="center"/>
                        <w:rPr>
                          <w:b/>
                        </w:rPr>
                      </w:pPr>
                      <w:hyperlink r:id="rId39" w:history="1">
                        <w:proofErr w:type="spellStart"/>
                        <w:r>
                          <w:rPr>
                            <w:rStyle w:val="Hyperlink"/>
                            <w:b/>
                          </w:rPr>
                          <w:t>Ecca</w:t>
                        </w:r>
                        <w:proofErr w:type="spellEnd"/>
                        <w:r>
                          <w:rPr>
                            <w:rStyle w:val="Hyperlink"/>
                            <w:b/>
                          </w:rPr>
                          <w:t xml:space="preserve"> Asia</w:t>
                        </w:r>
                      </w:hyperlink>
                      <w:r>
                        <w:rPr>
                          <w:b/>
                        </w:rPr>
                        <w:t xml:space="preserve"> </w:t>
                      </w:r>
                    </w:p>
                    <w:p w:rsidR="00EB71EC" w:rsidRPr="006F6C06" w:rsidRDefault="00EB71EC" w:rsidP="00CD06C3">
                      <w:pPr>
                        <w:jc w:val="center"/>
                        <w:rPr>
                          <w:b/>
                        </w:rPr>
                      </w:pPr>
                      <w:r>
                        <w:rPr>
                          <w:b/>
                          <w:noProof/>
                        </w:rPr>
                        <w:drawing>
                          <wp:inline distT="0" distB="0" distL="0" distR="0" wp14:anchorId="380C003C" wp14:editId="3F71D2B1">
                            <wp:extent cx="201880" cy="411442"/>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8">
                                      <a:extLst>
                                        <a:ext uri="{28A0092B-C50C-407E-A947-70E740481C1C}">
                                          <a14:useLocalDpi xmlns:a14="http://schemas.microsoft.com/office/drawing/2010/main" val="0"/>
                                        </a:ext>
                                      </a:extLst>
                                    </a:blip>
                                    <a:stretch>
                                      <a:fillRect/>
                                    </a:stretch>
                                  </pic:blipFill>
                                  <pic:spPr>
                                    <a:xfrm>
                                      <a:off x="0" y="0"/>
                                      <a:ext cx="207263" cy="422413"/>
                                    </a:xfrm>
                                    <a:prstGeom prst="rect">
                                      <a:avLst/>
                                    </a:prstGeom>
                                  </pic:spPr>
                                </pic:pic>
                              </a:graphicData>
                            </a:graphic>
                          </wp:inline>
                        </w:drawing>
                      </w:r>
                    </w:p>
                    <w:p w:rsidR="00EB71EC" w:rsidRPr="007B36DD" w:rsidRDefault="00EB71EC" w:rsidP="00F069A2">
                      <w:pPr>
                        <w:jc w:val="center"/>
                        <w:rPr>
                          <w:sz w:val="20"/>
                          <w:szCs w:val="20"/>
                        </w:rPr>
                      </w:pPr>
                      <w:r w:rsidRPr="007B36DD">
                        <w:rPr>
                          <w:sz w:val="20"/>
                          <w:szCs w:val="20"/>
                        </w:rPr>
                        <w:t>The Economics of Climate Change Adaptation (ECCA) is the twin project of P-CBA in Asia. This project focuses on a wider range of economics tools and one of the main lessons learnt is</w:t>
                      </w:r>
                      <w:r>
                        <w:rPr>
                          <w:sz w:val="20"/>
                          <w:szCs w:val="20"/>
                        </w:rPr>
                        <w:t xml:space="preserve"> to </w:t>
                      </w:r>
                      <w:r w:rsidRPr="007B36DD">
                        <w:rPr>
                          <w:sz w:val="20"/>
                          <w:szCs w:val="20"/>
                        </w:rPr>
                        <w:t>carefully tailor capacity building to</w:t>
                      </w:r>
                      <w:r>
                        <w:rPr>
                          <w:sz w:val="20"/>
                          <w:szCs w:val="20"/>
                        </w:rPr>
                        <w:t xml:space="preserve"> countries existing capacities. </w:t>
                      </w:r>
                      <w:r w:rsidRPr="007B36DD">
                        <w:rPr>
                          <w:sz w:val="20"/>
                          <w:szCs w:val="20"/>
                        </w:rPr>
                        <w:t>Interesting collaboration</w:t>
                      </w:r>
                      <w:r>
                        <w:rPr>
                          <w:sz w:val="20"/>
                          <w:szCs w:val="20"/>
                        </w:rPr>
                        <w:t>s</w:t>
                      </w:r>
                      <w:r w:rsidRPr="007B36DD">
                        <w:rPr>
                          <w:sz w:val="20"/>
                          <w:szCs w:val="20"/>
                        </w:rPr>
                        <w:t xml:space="preserve"> could arise in term of lessons sharing and South</w:t>
                      </w:r>
                      <w:r>
                        <w:rPr>
                          <w:sz w:val="20"/>
                          <w:szCs w:val="20"/>
                        </w:rPr>
                        <w:t>-</w:t>
                      </w:r>
                      <w:r w:rsidRPr="007B36DD">
                        <w:rPr>
                          <w:sz w:val="20"/>
                          <w:szCs w:val="20"/>
                        </w:rPr>
                        <w:t>South Cooperation between P-CBA and ECCA.</w:t>
                      </w:r>
                    </w:p>
                  </w:txbxContent>
                </v:textbox>
              </v:roundrect>
            </w:pict>
          </mc:Fallback>
        </mc:AlternateContent>
      </w:r>
      <w:r w:rsidR="007B36DD">
        <w:t xml:space="preserve">Day </w:t>
      </w:r>
      <w:r w:rsidR="00376905">
        <w:t>1</w:t>
      </w:r>
      <w:r w:rsidR="007B36DD">
        <w:t xml:space="preserve"> was dedicated to provide an overview of other regional projects that could inform the design of the initiative and be linked to P-CBA. Below a summary of the presentations </w:t>
      </w:r>
      <w:r w:rsidR="00376905">
        <w:t>that have been given by the representatives of the initiatives. Most of the collaborations are still on a defining phase and the detail</w:t>
      </w:r>
      <w:r w:rsidR="00CD06C3">
        <w:t>s</w:t>
      </w:r>
      <w:r w:rsidR="00376905">
        <w:t xml:space="preserve"> of the partnerships will be defined in the project document. </w:t>
      </w:r>
      <w:r w:rsidR="00376905" w:rsidRPr="00C3561F">
        <w:rPr>
          <w:highlight w:val="cyan"/>
        </w:rPr>
        <w:t xml:space="preserve">For more information click on the </w:t>
      </w:r>
      <w:r w:rsidR="00CD06C3" w:rsidRPr="00C3561F">
        <w:rPr>
          <w:highlight w:val="cyan"/>
        </w:rPr>
        <w:t>name of the programme</w:t>
      </w:r>
      <w:r w:rsidR="00CD06C3">
        <w:t xml:space="preserve"> and you will be redirected </w:t>
      </w:r>
      <w:r w:rsidR="00C3561F">
        <w:t>to the page to</w:t>
      </w:r>
      <w:r w:rsidR="00CD06C3">
        <w:t xml:space="preserve"> download the presentation </w:t>
      </w:r>
      <w:r w:rsidR="00C3561F">
        <w:t>of the Planning M</w:t>
      </w:r>
      <w:r w:rsidR="00CD06C3">
        <w:t xml:space="preserve">eeting. </w:t>
      </w:r>
    </w:p>
    <w:p w:rsidR="0061149C" w:rsidRDefault="0061149C" w:rsidP="0061149C">
      <w:pPr>
        <w:pStyle w:val="Heading3"/>
      </w:pPr>
    </w:p>
    <w:p w:rsidR="0061149C" w:rsidRDefault="002A0049" w:rsidP="0061149C">
      <w:pPr>
        <w:pStyle w:val="Heading3"/>
      </w:pPr>
      <w:r>
        <w:rPr>
          <w:noProof/>
        </w:rPr>
        <mc:AlternateContent>
          <mc:Choice Requires="wps">
            <w:drawing>
              <wp:anchor distT="0" distB="0" distL="114300" distR="114300" simplePos="0" relativeHeight="251667456" behindDoc="0" locked="0" layoutInCell="1" allowOverlap="1" wp14:anchorId="65595DB2" wp14:editId="306C67B5">
                <wp:simplePos x="0" y="0"/>
                <wp:positionH relativeFrom="column">
                  <wp:posOffset>6072505</wp:posOffset>
                </wp:positionH>
                <wp:positionV relativeFrom="paragraph">
                  <wp:posOffset>183515</wp:posOffset>
                </wp:positionV>
                <wp:extent cx="2326640" cy="3170555"/>
                <wp:effectExtent l="0" t="0" r="16510" b="10795"/>
                <wp:wrapNone/>
                <wp:docPr id="24" name="Rounded Rectangle 24"/>
                <wp:cNvGraphicFramePr/>
                <a:graphic xmlns:a="http://schemas.openxmlformats.org/drawingml/2006/main">
                  <a:graphicData uri="http://schemas.microsoft.com/office/word/2010/wordprocessingShape">
                    <wps:wsp>
                      <wps:cNvSpPr/>
                      <wps:spPr>
                        <a:xfrm>
                          <a:off x="0" y="0"/>
                          <a:ext cx="2326640" cy="31705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Default="00EB71EC" w:rsidP="00B94373">
                            <w:pPr>
                              <w:jc w:val="center"/>
                              <w:rPr>
                                <w:b/>
                                <w:noProof/>
                              </w:rPr>
                            </w:pPr>
                            <w:hyperlink r:id="rId40" w:history="1">
                              <w:r>
                                <w:rPr>
                                  <w:rStyle w:val="Hyperlink"/>
                                  <w:b/>
                                  <w:noProof/>
                                </w:rPr>
                                <w:t>University of the South Pacific</w:t>
                              </w:r>
                            </w:hyperlink>
                            <w:r>
                              <w:rPr>
                                <w:b/>
                                <w:noProof/>
                              </w:rPr>
                              <w:t xml:space="preserve"> </w:t>
                            </w:r>
                          </w:p>
                          <w:p w:rsidR="00EB71EC" w:rsidRDefault="00EB71EC" w:rsidP="00B94373">
                            <w:pPr>
                              <w:jc w:val="center"/>
                              <w:rPr>
                                <w:b/>
                                <w:lang w:val="it-IT"/>
                              </w:rPr>
                            </w:pPr>
                            <w:r>
                              <w:rPr>
                                <w:b/>
                                <w:noProof/>
                              </w:rPr>
                              <w:drawing>
                                <wp:inline distT="0" distB="0" distL="0" distR="0" wp14:anchorId="4AB4D85D" wp14:editId="16DD5123">
                                  <wp:extent cx="1555667" cy="692662"/>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41">
                                            <a:extLst>
                                              <a:ext uri="{28A0092B-C50C-407E-A947-70E740481C1C}">
                                                <a14:useLocalDpi xmlns:a14="http://schemas.microsoft.com/office/drawing/2010/main" val="0"/>
                                              </a:ext>
                                            </a:extLst>
                                          </a:blip>
                                          <a:stretch>
                                            <a:fillRect/>
                                          </a:stretch>
                                        </pic:blipFill>
                                        <pic:spPr>
                                          <a:xfrm>
                                            <a:off x="0" y="0"/>
                                            <a:ext cx="1553726" cy="691798"/>
                                          </a:xfrm>
                                          <a:prstGeom prst="rect">
                                            <a:avLst/>
                                          </a:prstGeom>
                                        </pic:spPr>
                                      </pic:pic>
                                    </a:graphicData>
                                  </a:graphic>
                                </wp:inline>
                              </w:drawing>
                            </w:r>
                          </w:p>
                          <w:p w:rsidR="00EB71EC" w:rsidRPr="007B36DD" w:rsidRDefault="00EB71EC" w:rsidP="00B94373">
                            <w:pPr>
                              <w:jc w:val="center"/>
                              <w:rPr>
                                <w:sz w:val="20"/>
                                <w:szCs w:val="20"/>
                              </w:rPr>
                            </w:pPr>
                            <w:r w:rsidRPr="007B36DD">
                              <w:rPr>
                                <w:sz w:val="20"/>
                                <w:szCs w:val="20"/>
                              </w:rPr>
                              <w:t xml:space="preserve">USP has a long experience in providing quality courses to students and government officials in more than 10 countries in the Pacific. </w:t>
                            </w:r>
                            <w:r w:rsidRPr="007B36DD">
                              <w:rPr>
                                <w:sz w:val="20"/>
                                <w:szCs w:val="20"/>
                              </w:rPr>
                              <w:br/>
                              <w:t>The institution is willing to be a partner of t</w:t>
                            </w:r>
                            <w:r>
                              <w:rPr>
                                <w:sz w:val="20"/>
                                <w:szCs w:val="20"/>
                              </w:rPr>
                              <w:t>he initiative and support the T</w:t>
                            </w:r>
                            <w:r w:rsidRPr="007B36DD">
                              <w:rPr>
                                <w:sz w:val="20"/>
                                <w:szCs w:val="20"/>
                              </w:rPr>
                              <w:t>WG in the delivery of the trainings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0" style="position:absolute;margin-left:478.15pt;margin-top:14.45pt;width:183.2pt;height:2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" fillcolor="#4f81bd [3204]" strokecolor="#243f60 [1604]" strokeweight="2pt">
                <v:textbox>
                  <w:txbxContent>
                    <w:p w:rsidR="00EB71EC" w:rsidRDefault="00EB71EC" w:rsidP="00B94373">
                      <w:pPr>
                        <w:jc w:val="center"/>
                        <w:rPr>
                          <w:b/>
                          <w:noProof/>
                        </w:rPr>
                      </w:pPr>
                      <w:hyperlink r:id="rId42" w:history="1">
                        <w:r>
                          <w:rPr>
                            <w:rStyle w:val="Hyperlink"/>
                            <w:b/>
                            <w:noProof/>
                          </w:rPr>
                          <w:t>University of the South Pacific</w:t>
                        </w:r>
                      </w:hyperlink>
                      <w:r>
                        <w:rPr>
                          <w:b/>
                          <w:noProof/>
                        </w:rPr>
                        <w:t xml:space="preserve"> </w:t>
                      </w:r>
                    </w:p>
                    <w:p w:rsidR="00EB71EC" w:rsidRDefault="00EB71EC" w:rsidP="00B94373">
                      <w:pPr>
                        <w:jc w:val="center"/>
                        <w:rPr>
                          <w:b/>
                          <w:lang w:val="it-IT"/>
                        </w:rPr>
                      </w:pPr>
                      <w:r>
                        <w:rPr>
                          <w:b/>
                          <w:noProof/>
                        </w:rPr>
                        <w:drawing>
                          <wp:inline distT="0" distB="0" distL="0" distR="0" wp14:anchorId="4AB4D85D" wp14:editId="16DD5123">
                            <wp:extent cx="1555667" cy="692662"/>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41">
                                      <a:extLst>
                                        <a:ext uri="{28A0092B-C50C-407E-A947-70E740481C1C}">
                                          <a14:useLocalDpi xmlns:a14="http://schemas.microsoft.com/office/drawing/2010/main" val="0"/>
                                        </a:ext>
                                      </a:extLst>
                                    </a:blip>
                                    <a:stretch>
                                      <a:fillRect/>
                                    </a:stretch>
                                  </pic:blipFill>
                                  <pic:spPr>
                                    <a:xfrm>
                                      <a:off x="0" y="0"/>
                                      <a:ext cx="1553726" cy="691798"/>
                                    </a:xfrm>
                                    <a:prstGeom prst="rect">
                                      <a:avLst/>
                                    </a:prstGeom>
                                  </pic:spPr>
                                </pic:pic>
                              </a:graphicData>
                            </a:graphic>
                          </wp:inline>
                        </w:drawing>
                      </w:r>
                    </w:p>
                    <w:p w:rsidR="00EB71EC" w:rsidRPr="007B36DD" w:rsidRDefault="00EB71EC" w:rsidP="00B94373">
                      <w:pPr>
                        <w:jc w:val="center"/>
                        <w:rPr>
                          <w:sz w:val="20"/>
                          <w:szCs w:val="20"/>
                        </w:rPr>
                      </w:pPr>
                      <w:r w:rsidRPr="007B36DD">
                        <w:rPr>
                          <w:sz w:val="20"/>
                          <w:szCs w:val="20"/>
                        </w:rPr>
                        <w:t xml:space="preserve">USP has a long experience in providing quality courses to students and government officials in more than 10 countries in the Pacific. </w:t>
                      </w:r>
                      <w:r w:rsidRPr="007B36DD">
                        <w:rPr>
                          <w:sz w:val="20"/>
                          <w:szCs w:val="20"/>
                        </w:rPr>
                        <w:br/>
                        <w:t>The institution is willing to be a partner of t</w:t>
                      </w:r>
                      <w:r>
                        <w:rPr>
                          <w:sz w:val="20"/>
                          <w:szCs w:val="20"/>
                        </w:rPr>
                        <w:t>he initiative and support the T</w:t>
                      </w:r>
                      <w:r w:rsidRPr="007B36DD">
                        <w:rPr>
                          <w:sz w:val="20"/>
                          <w:szCs w:val="20"/>
                        </w:rPr>
                        <w:t>WG in the delivery of the trainings</w:t>
                      </w:r>
                    </w:p>
                  </w:txbxContent>
                </v:textbox>
              </v:roundrect>
            </w:pict>
          </mc:Fallback>
        </mc:AlternateContent>
      </w:r>
    </w:p>
    <w:p w:rsidR="0061149C" w:rsidRPr="001B5264" w:rsidRDefault="007B36DD" w:rsidP="0061149C">
      <w:pPr>
        <w:pStyle w:val="Heading3"/>
      </w:pPr>
      <w:r>
        <w:rPr>
          <w:noProof/>
        </w:rPr>
        <mc:AlternateContent>
          <mc:Choice Requires="wps">
            <w:drawing>
              <wp:anchor distT="0" distB="0" distL="114300" distR="114300" simplePos="0" relativeHeight="251660288" behindDoc="0" locked="0" layoutInCell="1" allowOverlap="1" wp14:anchorId="0263F564" wp14:editId="4FC9B85F">
                <wp:simplePos x="0" y="0"/>
                <wp:positionH relativeFrom="column">
                  <wp:posOffset>-102573</wp:posOffset>
                </wp:positionH>
                <wp:positionV relativeFrom="paragraph">
                  <wp:posOffset>415001</wp:posOffset>
                </wp:positionV>
                <wp:extent cx="2090057" cy="2719070"/>
                <wp:effectExtent l="0" t="0" r="24765" b="24130"/>
                <wp:wrapNone/>
                <wp:docPr id="7" name="Rounded Rectangle 7"/>
                <wp:cNvGraphicFramePr/>
                <a:graphic xmlns:a="http://schemas.openxmlformats.org/drawingml/2006/main">
                  <a:graphicData uri="http://schemas.microsoft.com/office/word/2010/wordprocessingShape">
                    <wps:wsp>
                      <wps:cNvSpPr/>
                      <wps:spPr>
                        <a:xfrm>
                          <a:off x="0" y="0"/>
                          <a:ext cx="2090057" cy="2719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Pr="00C07C31" w:rsidRDefault="00EB71EC" w:rsidP="00CD06C3">
                            <w:pPr>
                              <w:jc w:val="center"/>
                              <w:rPr>
                                <w:b/>
                              </w:rPr>
                            </w:pPr>
                            <w:hyperlink r:id="rId43" w:history="1">
                              <w:r>
                                <w:rPr>
                                  <w:rStyle w:val="Hyperlink"/>
                                  <w:b/>
                                  <w:noProof/>
                                </w:rPr>
                                <w:t>PACCSAP</w:t>
                              </w:r>
                            </w:hyperlink>
                            <w:r>
                              <w:rPr>
                                <w:b/>
                                <w:noProof/>
                              </w:rPr>
                              <w:t xml:space="preserve">  </w:t>
                            </w:r>
                            <w:r>
                              <w:rPr>
                                <w:b/>
                                <w:noProof/>
                              </w:rPr>
                              <w:drawing>
                                <wp:inline distT="0" distB="0" distL="0" distR="0" wp14:anchorId="2D4DB087" wp14:editId="187A03D6">
                                  <wp:extent cx="2133785" cy="54868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4">
                                            <a:extLst>
                                              <a:ext uri="{28A0092B-C50C-407E-A947-70E740481C1C}">
                                                <a14:useLocalDpi xmlns:a14="http://schemas.microsoft.com/office/drawing/2010/main" val="0"/>
                                              </a:ext>
                                            </a:extLst>
                                          </a:blip>
                                          <a:stretch>
                                            <a:fillRect/>
                                          </a:stretch>
                                        </pic:blipFill>
                                        <pic:spPr>
                                          <a:xfrm>
                                            <a:off x="0" y="0"/>
                                            <a:ext cx="2133785" cy="548688"/>
                                          </a:xfrm>
                                          <a:prstGeom prst="rect">
                                            <a:avLst/>
                                          </a:prstGeom>
                                        </pic:spPr>
                                      </pic:pic>
                                    </a:graphicData>
                                  </a:graphic>
                                </wp:inline>
                              </w:drawing>
                            </w:r>
                          </w:p>
                          <w:p w:rsidR="00EB71EC" w:rsidRPr="007B36DD" w:rsidRDefault="00EB71EC" w:rsidP="007B36DD">
                            <w:pPr>
                              <w:jc w:val="center"/>
                              <w:rPr>
                                <w:sz w:val="20"/>
                                <w:szCs w:val="20"/>
                              </w:rPr>
                            </w:pPr>
                            <w:r w:rsidRPr="007B36DD">
                              <w:rPr>
                                <w:sz w:val="20"/>
                                <w:szCs w:val="20"/>
                              </w:rPr>
                              <w:t>The CBA component of PACCSAP aims to</w:t>
                            </w:r>
                            <w:r>
                              <w:rPr>
                                <w:sz w:val="20"/>
                                <w:szCs w:val="20"/>
                              </w:rPr>
                              <w:t xml:space="preserve"> conduct sectorial analysis in 3</w:t>
                            </w:r>
                            <w:r w:rsidRPr="007B36DD">
                              <w:rPr>
                                <w:sz w:val="20"/>
                                <w:szCs w:val="20"/>
                              </w:rPr>
                              <w:t xml:space="preserve"> countries in the Pacific. Some of these analyses could complement countries case studies especially in Tuvalu and Vanuatu.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margin-left:-8.1pt;margin-top:32.7pt;width:164.55pt;height:2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" fillcolor="#4f81bd [3204]" strokecolor="#243f60 [1604]" strokeweight="2pt">
                <v:textbox>
                  <w:txbxContent>
                    <w:p w:rsidR="00EB71EC" w:rsidRPr="00C07C31" w:rsidRDefault="00EB71EC" w:rsidP="00CD06C3">
                      <w:pPr>
                        <w:jc w:val="center"/>
                        <w:rPr>
                          <w:b/>
                        </w:rPr>
                      </w:pPr>
                      <w:hyperlink r:id="rId45" w:history="1">
                        <w:r>
                          <w:rPr>
                            <w:rStyle w:val="Hyperlink"/>
                            <w:b/>
                            <w:noProof/>
                          </w:rPr>
                          <w:t>PACCSAP</w:t>
                        </w:r>
                      </w:hyperlink>
                      <w:r>
                        <w:rPr>
                          <w:b/>
                          <w:noProof/>
                        </w:rPr>
                        <w:t xml:space="preserve">  </w:t>
                      </w:r>
                      <w:r>
                        <w:rPr>
                          <w:b/>
                          <w:noProof/>
                        </w:rPr>
                        <w:drawing>
                          <wp:inline distT="0" distB="0" distL="0" distR="0" wp14:anchorId="2D4DB087" wp14:editId="187A03D6">
                            <wp:extent cx="2133785" cy="54868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4">
                                      <a:extLst>
                                        <a:ext uri="{28A0092B-C50C-407E-A947-70E740481C1C}">
                                          <a14:useLocalDpi xmlns:a14="http://schemas.microsoft.com/office/drawing/2010/main" val="0"/>
                                        </a:ext>
                                      </a:extLst>
                                    </a:blip>
                                    <a:stretch>
                                      <a:fillRect/>
                                    </a:stretch>
                                  </pic:blipFill>
                                  <pic:spPr>
                                    <a:xfrm>
                                      <a:off x="0" y="0"/>
                                      <a:ext cx="2133785" cy="548688"/>
                                    </a:xfrm>
                                    <a:prstGeom prst="rect">
                                      <a:avLst/>
                                    </a:prstGeom>
                                  </pic:spPr>
                                </pic:pic>
                              </a:graphicData>
                            </a:graphic>
                          </wp:inline>
                        </w:drawing>
                      </w:r>
                    </w:p>
                    <w:p w:rsidR="00EB71EC" w:rsidRPr="007B36DD" w:rsidRDefault="00EB71EC" w:rsidP="007B36DD">
                      <w:pPr>
                        <w:jc w:val="center"/>
                        <w:rPr>
                          <w:sz w:val="20"/>
                          <w:szCs w:val="20"/>
                        </w:rPr>
                      </w:pPr>
                      <w:r w:rsidRPr="007B36DD">
                        <w:rPr>
                          <w:sz w:val="20"/>
                          <w:szCs w:val="20"/>
                        </w:rPr>
                        <w:t>The CBA component of PACCSAP aims to</w:t>
                      </w:r>
                      <w:r>
                        <w:rPr>
                          <w:sz w:val="20"/>
                          <w:szCs w:val="20"/>
                        </w:rPr>
                        <w:t xml:space="preserve"> conduct sectorial analysis in 3</w:t>
                      </w:r>
                      <w:r w:rsidRPr="007B36DD">
                        <w:rPr>
                          <w:sz w:val="20"/>
                          <w:szCs w:val="20"/>
                        </w:rPr>
                        <w:t xml:space="preserve"> countries in the Pacific. Some of these analyses could complement countries case studies especially in Tuvalu and Vanuatu.</w:t>
                      </w:r>
                    </w:p>
                  </w:txbxContent>
                </v:textbox>
              </v:roundrect>
            </w:pict>
          </mc:Fallback>
        </mc:AlternateContent>
      </w:r>
      <w:r w:rsidR="0061149C">
        <w:br/>
      </w:r>
    </w:p>
    <w:p w:rsidR="007707AA" w:rsidRDefault="007707AA" w:rsidP="007707AA">
      <w:pPr>
        <w:pStyle w:val="Heading3"/>
        <w:ind w:left="720"/>
      </w:pPr>
    </w:p>
    <w:p w:rsidR="007707AA" w:rsidRPr="007707AA" w:rsidRDefault="007707AA" w:rsidP="007707AA"/>
    <w:p w:rsidR="00F570CF" w:rsidRDefault="00F570CF" w:rsidP="007F3E41">
      <w:pPr>
        <w:pStyle w:val="Heading3"/>
        <w:numPr>
          <w:ilvl w:val="0"/>
          <w:numId w:val="1"/>
        </w:numPr>
      </w:pPr>
      <w:r>
        <w:t xml:space="preserve">Options </w:t>
      </w:r>
    </w:p>
    <w:p w:rsidR="007707AA" w:rsidRPr="007707AA" w:rsidRDefault="002A0049" w:rsidP="007707AA">
      <w:r>
        <w:rPr>
          <w:noProof/>
        </w:rPr>
        <mc:AlternateContent>
          <mc:Choice Requires="wps">
            <w:drawing>
              <wp:anchor distT="0" distB="0" distL="114300" distR="114300" simplePos="0" relativeHeight="251669504" behindDoc="0" locked="0" layoutInCell="1" allowOverlap="1" wp14:anchorId="2AD9DD13" wp14:editId="0302F9B9">
                <wp:simplePos x="0" y="0"/>
                <wp:positionH relativeFrom="column">
                  <wp:posOffset>2497455</wp:posOffset>
                </wp:positionH>
                <wp:positionV relativeFrom="paragraph">
                  <wp:posOffset>279400</wp:posOffset>
                </wp:positionV>
                <wp:extent cx="2980055" cy="1898650"/>
                <wp:effectExtent l="0" t="0" r="10795" b="25400"/>
                <wp:wrapNone/>
                <wp:docPr id="27" name="Rounded Rectangle 27"/>
                <wp:cNvGraphicFramePr/>
                <a:graphic xmlns:a="http://schemas.openxmlformats.org/drawingml/2006/main">
                  <a:graphicData uri="http://schemas.microsoft.com/office/word/2010/wordprocessingShape">
                    <wps:wsp>
                      <wps:cNvSpPr/>
                      <wps:spPr>
                        <a:xfrm>
                          <a:off x="0" y="0"/>
                          <a:ext cx="2980055" cy="189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71EC" w:rsidRPr="007707AA" w:rsidRDefault="00EB71EC" w:rsidP="00B94373">
                            <w:pPr>
                              <w:jc w:val="center"/>
                              <w:rPr>
                                <w:b/>
                                <w:lang w:val="it-IT"/>
                              </w:rPr>
                            </w:pPr>
                            <w:hyperlink r:id="rId46" w:history="1">
                              <w:r>
                                <w:rPr>
                                  <w:rStyle w:val="Hyperlink"/>
                                  <w:b/>
                                  <w:lang w:val="it-IT"/>
                                </w:rPr>
                                <w:t>PACC CBA Workprogramme</w:t>
                              </w:r>
                            </w:hyperlink>
                            <w:r>
                              <w:rPr>
                                <w:b/>
                                <w:lang w:val="it-IT"/>
                              </w:rPr>
                              <w:t xml:space="preserve"> </w:t>
                            </w:r>
                          </w:p>
                          <w:p w:rsidR="00EB71EC" w:rsidRDefault="00EB71EC" w:rsidP="00B94373">
                            <w:pPr>
                              <w:jc w:val="center"/>
                              <w:rPr>
                                <w:b/>
                                <w:lang w:val="it-IT"/>
                              </w:rPr>
                            </w:pPr>
                            <w:r>
                              <w:rPr>
                                <w:b/>
                                <w:noProof/>
                              </w:rPr>
                              <w:drawing>
                                <wp:inline distT="0" distB="0" distL="0" distR="0" wp14:anchorId="4A1E858B" wp14:editId="0FF612D2">
                                  <wp:extent cx="605642" cy="630487"/>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47">
                                            <a:extLst>
                                              <a:ext uri="{28A0092B-C50C-407E-A947-70E740481C1C}">
                                                <a14:useLocalDpi xmlns:a14="http://schemas.microsoft.com/office/drawing/2010/main" val="0"/>
                                              </a:ext>
                                            </a:extLst>
                                          </a:blip>
                                          <a:stretch>
                                            <a:fillRect/>
                                          </a:stretch>
                                        </pic:blipFill>
                                        <pic:spPr>
                                          <a:xfrm>
                                            <a:off x="0" y="0"/>
                                            <a:ext cx="610701" cy="635754"/>
                                          </a:xfrm>
                                          <a:prstGeom prst="rect">
                                            <a:avLst/>
                                          </a:prstGeom>
                                        </pic:spPr>
                                      </pic:pic>
                                    </a:graphicData>
                                  </a:graphic>
                                </wp:inline>
                              </w:drawing>
                            </w:r>
                          </w:p>
                          <w:p w:rsidR="00EB71EC" w:rsidRPr="007B36DD" w:rsidRDefault="00EB71EC" w:rsidP="00B94373">
                            <w:pPr>
                              <w:jc w:val="center"/>
                              <w:rPr>
                                <w:sz w:val="20"/>
                                <w:szCs w:val="20"/>
                              </w:rPr>
                            </w:pPr>
                            <w:r w:rsidRPr="007B36DD">
                              <w:rPr>
                                <w:sz w:val="20"/>
                                <w:szCs w:val="20"/>
                              </w:rPr>
                              <w:t>PACC CBA was the first regional capacity building programme on CBA. The design of P-CBA has been informed by its lessons learnt.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2" style="position:absolute;margin-left:196.65pt;margin-top:22pt;width:234.65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" fillcolor="#4f81bd [3204]" strokecolor="#243f60 [1604]" strokeweight="2pt">
                <v:textbox>
                  <w:txbxContent>
                    <w:p w:rsidR="00EB71EC" w:rsidRPr="007707AA" w:rsidRDefault="00EB71EC" w:rsidP="00B94373">
                      <w:pPr>
                        <w:jc w:val="center"/>
                        <w:rPr>
                          <w:b/>
                          <w:lang w:val="it-IT"/>
                        </w:rPr>
                      </w:pPr>
                      <w:hyperlink r:id="rId48" w:history="1">
                        <w:r>
                          <w:rPr>
                            <w:rStyle w:val="Hyperlink"/>
                            <w:b/>
                            <w:lang w:val="it-IT"/>
                          </w:rPr>
                          <w:t>PACC CBA Workprogramme</w:t>
                        </w:r>
                      </w:hyperlink>
                      <w:r>
                        <w:rPr>
                          <w:b/>
                          <w:lang w:val="it-IT"/>
                        </w:rPr>
                        <w:t xml:space="preserve"> </w:t>
                      </w:r>
                    </w:p>
                    <w:p w:rsidR="00EB71EC" w:rsidRDefault="00EB71EC" w:rsidP="00B94373">
                      <w:pPr>
                        <w:jc w:val="center"/>
                        <w:rPr>
                          <w:b/>
                          <w:lang w:val="it-IT"/>
                        </w:rPr>
                      </w:pPr>
                      <w:r>
                        <w:rPr>
                          <w:b/>
                          <w:noProof/>
                        </w:rPr>
                        <w:drawing>
                          <wp:inline distT="0" distB="0" distL="0" distR="0" wp14:anchorId="4A1E858B" wp14:editId="0FF612D2">
                            <wp:extent cx="605642" cy="630487"/>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47">
                                      <a:extLst>
                                        <a:ext uri="{28A0092B-C50C-407E-A947-70E740481C1C}">
                                          <a14:useLocalDpi xmlns:a14="http://schemas.microsoft.com/office/drawing/2010/main" val="0"/>
                                        </a:ext>
                                      </a:extLst>
                                    </a:blip>
                                    <a:stretch>
                                      <a:fillRect/>
                                    </a:stretch>
                                  </pic:blipFill>
                                  <pic:spPr>
                                    <a:xfrm>
                                      <a:off x="0" y="0"/>
                                      <a:ext cx="610701" cy="635754"/>
                                    </a:xfrm>
                                    <a:prstGeom prst="rect">
                                      <a:avLst/>
                                    </a:prstGeom>
                                  </pic:spPr>
                                </pic:pic>
                              </a:graphicData>
                            </a:graphic>
                          </wp:inline>
                        </w:drawing>
                      </w:r>
                    </w:p>
                    <w:p w:rsidR="00EB71EC" w:rsidRPr="007B36DD" w:rsidRDefault="00EB71EC" w:rsidP="00B94373">
                      <w:pPr>
                        <w:jc w:val="center"/>
                        <w:rPr>
                          <w:sz w:val="20"/>
                          <w:szCs w:val="20"/>
                        </w:rPr>
                      </w:pPr>
                      <w:r w:rsidRPr="007B36DD">
                        <w:rPr>
                          <w:sz w:val="20"/>
                          <w:szCs w:val="20"/>
                        </w:rPr>
                        <w:t>PACC CBA was the first regional capacity building programme on CBA. The design of P-CBA has been informed by its lessons learnt.</w:t>
                      </w:r>
                    </w:p>
                  </w:txbxContent>
                </v:textbox>
              </v:roundrect>
            </w:pict>
          </mc:Fallback>
        </mc:AlternateContent>
      </w:r>
    </w:p>
    <w:p w:rsidR="00AE26EF" w:rsidRDefault="00AE26EF" w:rsidP="00AE26EF"/>
    <w:p w:rsidR="00B94373" w:rsidRDefault="00B94373" w:rsidP="00AE26EF"/>
    <w:p w:rsidR="00B94373" w:rsidRDefault="00B94373" w:rsidP="00AE26EF"/>
    <w:p w:rsidR="00B94373" w:rsidRDefault="00B94373" w:rsidP="00AE26EF"/>
    <w:p w:rsidR="00B94373" w:rsidRDefault="00B94373" w:rsidP="00AE26EF"/>
    <w:p w:rsidR="00B94373" w:rsidRDefault="00B94373" w:rsidP="00AE26EF"/>
    <w:p w:rsidR="00B94373" w:rsidRPr="00AE26EF" w:rsidRDefault="00B94373" w:rsidP="00AE26EF"/>
    <w:p w:rsidR="007F3E41" w:rsidRDefault="006D6D59" w:rsidP="007F3E41">
      <w:pPr>
        <w:pStyle w:val="Heading3"/>
        <w:numPr>
          <w:ilvl w:val="0"/>
          <w:numId w:val="1"/>
        </w:numPr>
      </w:pPr>
      <w:r>
        <w:t>Country Workplans</w:t>
      </w:r>
    </w:p>
    <w:p w:rsidR="003E1A58" w:rsidRPr="003E1A58" w:rsidRDefault="000D23CF" w:rsidP="0031006D">
      <w:pPr>
        <w:jc w:val="both"/>
      </w:pPr>
      <w:r>
        <w:br/>
        <w:t>On Day 3 participants</w:t>
      </w:r>
      <w:r w:rsidR="003E1A58">
        <w:t xml:space="preserve"> presented their Country Wor</w:t>
      </w:r>
      <w:r w:rsidR="001F16B0">
        <w:t>kplans. These documents are plans for the implementatio</w:t>
      </w:r>
      <w:r w:rsidR="00CD06C3">
        <w:t>n of P-CBA at the country level and t</w:t>
      </w:r>
      <w:r w:rsidR="000646D2">
        <w:t>hey specify</w:t>
      </w:r>
      <w:r w:rsidR="001F16B0">
        <w:t xml:space="preserve"> case studies</w:t>
      </w:r>
      <w:r w:rsidR="00AF3A7C">
        <w:t xml:space="preserve"> (and existing projects linkages)</w:t>
      </w:r>
      <w:r w:rsidR="001F16B0">
        <w:t xml:space="preserve">, </w:t>
      </w:r>
      <w:r w:rsidR="00AF3A7C">
        <w:t xml:space="preserve">resource arrangements, </w:t>
      </w:r>
      <w:r w:rsidR="001F16B0">
        <w:t>timeline</w:t>
      </w:r>
      <w:r w:rsidR="00AF3A7C">
        <w:t xml:space="preserve">, </w:t>
      </w:r>
      <w:r w:rsidR="0031006D">
        <w:t>participants</w:t>
      </w:r>
      <w:r w:rsidR="001F16B0">
        <w:t xml:space="preserve"> for the in-country</w:t>
      </w:r>
      <w:r w:rsidR="0031006D">
        <w:t xml:space="preserve"> trainings and </w:t>
      </w:r>
      <w:r w:rsidR="00A91751">
        <w:t>a monitor and evaluation strategy</w:t>
      </w:r>
      <w:r w:rsidR="0031006D">
        <w:t>. Table 4 below</w:t>
      </w:r>
      <w:r>
        <w:t>,</w:t>
      </w:r>
      <w:r w:rsidR="0031006D">
        <w:t xml:space="preserve"> summ</w:t>
      </w:r>
      <w:r w:rsidR="000646D2">
        <w:t>arize</w:t>
      </w:r>
      <w:r>
        <w:t>s</w:t>
      </w:r>
      <w:r w:rsidR="000646D2">
        <w:t xml:space="preserve"> the most important elements</w:t>
      </w:r>
      <w:r>
        <w:t xml:space="preserve"> listing in country </w:t>
      </w:r>
      <w:r w:rsidR="00A91751">
        <w:t>training timeline, case studies and</w:t>
      </w:r>
      <w:r>
        <w:t xml:space="preserve"> focal points. F</w:t>
      </w:r>
      <w:r w:rsidR="0031006D">
        <w:t>or more</w:t>
      </w:r>
      <w:r>
        <w:t xml:space="preserve"> specific</w:t>
      </w:r>
      <w:r w:rsidR="0031006D">
        <w:t xml:space="preserve"> information please refer to the presentations uploaded on the </w:t>
      </w:r>
      <w:hyperlink r:id="rId49" w:history="1">
        <w:r w:rsidR="0031006D">
          <w:rPr>
            <w:rStyle w:val="Hyperlink"/>
          </w:rPr>
          <w:t>P-CBA website</w:t>
        </w:r>
      </w:hyperlink>
      <w:r w:rsidR="0031006D">
        <w:t xml:space="preserve">. </w:t>
      </w:r>
    </w:p>
    <w:tbl>
      <w:tblPr>
        <w:tblStyle w:val="LightGrid-Accent2"/>
        <w:tblW w:w="0" w:type="auto"/>
        <w:jc w:val="center"/>
        <w:tblLook w:val="04A0" w:firstRow="1" w:lastRow="0" w:firstColumn="1" w:lastColumn="0" w:noHBand="0" w:noVBand="1"/>
      </w:tblPr>
      <w:tblGrid>
        <w:gridCol w:w="1513"/>
        <w:gridCol w:w="1856"/>
        <w:gridCol w:w="2835"/>
        <w:gridCol w:w="1984"/>
        <w:gridCol w:w="2000"/>
      </w:tblGrid>
      <w:tr w:rsidR="000646D2" w:rsidTr="00CD06C3">
        <w:trPr>
          <w:cnfStyle w:val="100000000000" w:firstRow="1" w:lastRow="0" w:firstColumn="0" w:lastColumn="0" w:oddVBand="0" w:evenVBand="0" w:oddHBand="0"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10188" w:type="dxa"/>
            <w:gridSpan w:val="5"/>
            <w:vAlign w:val="center"/>
          </w:tcPr>
          <w:p w:rsidR="000646D2" w:rsidRDefault="00F570CF" w:rsidP="00F570CF">
            <w:pPr>
              <w:jc w:val="center"/>
            </w:pPr>
            <w:r>
              <w:rPr>
                <w:rFonts w:asciiTheme="minorHAnsi" w:eastAsiaTheme="minorHAnsi" w:hAnsiTheme="minorHAnsi" w:cstheme="minorBidi"/>
                <w:color w:val="943634" w:themeColor="accent2" w:themeShade="BF"/>
                <w:sz w:val="28"/>
              </w:rPr>
              <w:t>Summary of Country Workplans</w:t>
            </w:r>
          </w:p>
        </w:tc>
      </w:tr>
      <w:tr w:rsidR="000646D2" w:rsidTr="00CD06C3">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1513" w:type="dxa"/>
          </w:tcPr>
          <w:p w:rsidR="000646D2" w:rsidRDefault="000646D2" w:rsidP="000D23CF">
            <w:pPr>
              <w:jc w:val="center"/>
            </w:pPr>
          </w:p>
        </w:tc>
        <w:tc>
          <w:tcPr>
            <w:tcW w:w="1856" w:type="dxa"/>
            <w:vAlign w:val="center"/>
          </w:tcPr>
          <w:p w:rsidR="000646D2" w:rsidRPr="009C0A9E" w:rsidRDefault="00F570CF" w:rsidP="000D23CF">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Pr>
                <w:b/>
                <w:color w:val="943634" w:themeColor="accent2" w:themeShade="BF"/>
              </w:rPr>
              <w:t xml:space="preserve">Proposed </w:t>
            </w:r>
            <w:r w:rsidR="000646D2">
              <w:rPr>
                <w:b/>
                <w:color w:val="943634" w:themeColor="accent2" w:themeShade="BF"/>
              </w:rPr>
              <w:t>In-country training timeline</w:t>
            </w:r>
          </w:p>
        </w:tc>
        <w:tc>
          <w:tcPr>
            <w:tcW w:w="2835" w:type="dxa"/>
            <w:vAlign w:val="center"/>
          </w:tcPr>
          <w:p w:rsidR="000646D2" w:rsidRPr="009C0A9E" w:rsidRDefault="000646D2" w:rsidP="000D23CF">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Pr>
                <w:b/>
                <w:color w:val="943634" w:themeColor="accent2" w:themeShade="BF"/>
              </w:rPr>
              <w:t>Case study</w:t>
            </w:r>
          </w:p>
        </w:tc>
        <w:tc>
          <w:tcPr>
            <w:tcW w:w="1984" w:type="dxa"/>
            <w:vAlign w:val="center"/>
          </w:tcPr>
          <w:p w:rsidR="000646D2" w:rsidRDefault="000646D2" w:rsidP="000646D2">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Pr>
                <w:b/>
                <w:color w:val="943634" w:themeColor="accent2" w:themeShade="BF"/>
              </w:rPr>
              <w:t>Focal Points</w:t>
            </w:r>
          </w:p>
        </w:tc>
        <w:tc>
          <w:tcPr>
            <w:tcW w:w="2000" w:type="dxa"/>
            <w:vAlign w:val="center"/>
          </w:tcPr>
          <w:p w:rsidR="000646D2" w:rsidRPr="009C0A9E" w:rsidRDefault="000646D2" w:rsidP="000D23CF">
            <w:pPr>
              <w:jc w:val="cente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Pr>
                <w:b/>
                <w:color w:val="943634" w:themeColor="accent2" w:themeShade="BF"/>
              </w:rPr>
              <w:t>Reference</w:t>
            </w:r>
          </w:p>
        </w:tc>
      </w:tr>
      <w:tr w:rsidR="000646D2" w:rsidTr="00CD06C3">
        <w:trPr>
          <w:cnfStyle w:val="000000010000" w:firstRow="0" w:lastRow="0" w:firstColumn="0" w:lastColumn="0" w:oddVBand="0" w:evenVBand="0" w:oddHBand="0" w:evenHBand="1"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1513" w:type="dxa"/>
            <w:vAlign w:val="center"/>
          </w:tcPr>
          <w:p w:rsidR="000646D2" w:rsidRPr="0087718F" w:rsidRDefault="000646D2" w:rsidP="000D23CF">
            <w:pPr>
              <w:jc w:val="center"/>
              <w:rPr>
                <w:color w:val="943634" w:themeColor="accent2" w:themeShade="BF"/>
              </w:rPr>
            </w:pPr>
            <w:r w:rsidRPr="0087718F">
              <w:rPr>
                <w:color w:val="943634" w:themeColor="accent2" w:themeShade="BF"/>
              </w:rPr>
              <w:t>FSM</w:t>
            </w:r>
          </w:p>
        </w:tc>
        <w:tc>
          <w:tcPr>
            <w:tcW w:w="1856" w:type="dxa"/>
            <w:shd w:val="clear" w:color="auto" w:fill="FFFFFF" w:themeFill="background1"/>
            <w:vAlign w:val="center"/>
          </w:tcPr>
          <w:p w:rsidR="000646D2" w:rsidRDefault="000646D2" w:rsidP="000D23CF">
            <w:pPr>
              <w:jc w:val="center"/>
              <w:cnfStyle w:val="000000010000" w:firstRow="0" w:lastRow="0" w:firstColumn="0" w:lastColumn="0" w:oddVBand="0" w:evenVBand="0" w:oddHBand="0" w:evenHBand="1" w:firstRowFirstColumn="0" w:firstRowLastColumn="0" w:lastRowFirstColumn="0" w:lastRowLastColumn="0"/>
            </w:pPr>
            <w:r>
              <w:t>July 2014</w:t>
            </w:r>
          </w:p>
        </w:tc>
        <w:tc>
          <w:tcPr>
            <w:tcW w:w="2835" w:type="dxa"/>
            <w:shd w:val="clear" w:color="auto" w:fill="FFFFFF" w:themeFill="background1"/>
            <w:vAlign w:val="center"/>
          </w:tcPr>
          <w:p w:rsidR="000646D2" w:rsidRDefault="000646D2" w:rsidP="000D23CF">
            <w:pPr>
              <w:jc w:val="center"/>
              <w:cnfStyle w:val="000000010000" w:firstRow="0" w:lastRow="0" w:firstColumn="0" w:lastColumn="0" w:oddVBand="0" w:evenVBand="0" w:oddHBand="0" w:evenHBand="1" w:firstRowFirstColumn="0" w:firstRowLastColumn="0" w:lastRowFirstColumn="0" w:lastRowLastColumn="0"/>
            </w:pPr>
            <w:r>
              <w:t>-Revision of Kosrae Shoreline Management Plan</w:t>
            </w:r>
          </w:p>
          <w:p w:rsidR="000646D2" w:rsidRDefault="000646D2" w:rsidP="000646D2">
            <w:pPr>
              <w:jc w:val="center"/>
              <w:cnfStyle w:val="000000010000" w:firstRow="0" w:lastRow="0" w:firstColumn="0" w:lastColumn="0" w:oddVBand="0" w:evenVBand="0" w:oddHBand="0" w:evenHBand="1" w:firstRowFirstColumn="0" w:firstRowLastColumn="0" w:lastRowFirstColumn="0" w:lastRowLastColumn="0"/>
            </w:pPr>
            <w:r>
              <w:t>-Other donor funded development water development projects</w:t>
            </w:r>
          </w:p>
        </w:tc>
        <w:tc>
          <w:tcPr>
            <w:tcW w:w="1984" w:type="dxa"/>
            <w:shd w:val="clear" w:color="auto" w:fill="FFFFFF" w:themeFill="background1"/>
          </w:tcPr>
          <w:p w:rsidR="000646D2" w:rsidRDefault="000646D2" w:rsidP="000646D2">
            <w:pPr>
              <w:jc w:val="center"/>
              <w:cnfStyle w:val="000000010000" w:firstRow="0" w:lastRow="0" w:firstColumn="0" w:lastColumn="0" w:oddVBand="0" w:evenVBand="0" w:oddHBand="0" w:evenHBand="1" w:firstRowFirstColumn="0" w:firstRowLastColumn="0" w:lastRowFirstColumn="0" w:lastRowLastColumn="0"/>
            </w:pPr>
          </w:p>
          <w:p w:rsidR="000646D2" w:rsidRDefault="000646D2" w:rsidP="000646D2">
            <w:pPr>
              <w:jc w:val="center"/>
              <w:cnfStyle w:val="000000010000" w:firstRow="0" w:lastRow="0" w:firstColumn="0" w:lastColumn="0" w:oddVBand="0" w:evenVBand="0" w:oddHBand="0" w:evenHBand="1" w:firstRowFirstColumn="0" w:firstRowLastColumn="0" w:lastRowFirstColumn="0" w:lastRowLastColumn="0"/>
            </w:pPr>
            <w:r>
              <w:t>Alik Isaac</w:t>
            </w:r>
            <w:r>
              <w:br/>
              <w:t>Simpson Abraham</w:t>
            </w:r>
          </w:p>
        </w:tc>
        <w:tc>
          <w:tcPr>
            <w:tcW w:w="2000" w:type="dxa"/>
            <w:shd w:val="clear" w:color="auto" w:fill="FFFFFF" w:themeFill="background1"/>
            <w:vAlign w:val="center"/>
          </w:tcPr>
          <w:p w:rsidR="000646D2" w:rsidRDefault="00EB71EC" w:rsidP="000D23CF">
            <w:pPr>
              <w:jc w:val="center"/>
              <w:cnfStyle w:val="000000010000" w:firstRow="0" w:lastRow="0" w:firstColumn="0" w:lastColumn="0" w:oddVBand="0" w:evenVBand="0" w:oddHBand="0" w:evenHBand="1" w:firstRowFirstColumn="0" w:firstRowLastColumn="0" w:lastRowFirstColumn="0" w:lastRowLastColumn="0"/>
            </w:pPr>
            <w:hyperlink r:id="rId50" w:history="1">
              <w:r w:rsidR="000646D2">
                <w:rPr>
                  <w:rStyle w:val="Hyperlink"/>
                </w:rPr>
                <w:t>FSM Country Workplan Presentation</w:t>
              </w:r>
            </w:hyperlink>
            <w:r w:rsidR="000646D2">
              <w:t xml:space="preserve"> </w:t>
            </w:r>
          </w:p>
        </w:tc>
      </w:tr>
      <w:tr w:rsidR="000646D2" w:rsidRPr="000646D2" w:rsidTr="00CD06C3">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1513" w:type="dxa"/>
            <w:vAlign w:val="center"/>
          </w:tcPr>
          <w:p w:rsidR="000646D2" w:rsidRPr="0087718F" w:rsidRDefault="000646D2" w:rsidP="000D23CF">
            <w:pPr>
              <w:jc w:val="center"/>
              <w:rPr>
                <w:color w:val="943634" w:themeColor="accent2" w:themeShade="BF"/>
              </w:rPr>
            </w:pPr>
            <w:r w:rsidRPr="0087718F">
              <w:rPr>
                <w:color w:val="943634" w:themeColor="accent2" w:themeShade="BF"/>
              </w:rPr>
              <w:t>Fiji</w:t>
            </w:r>
          </w:p>
        </w:tc>
        <w:tc>
          <w:tcPr>
            <w:tcW w:w="1856" w:type="dxa"/>
            <w:shd w:val="clear" w:color="auto" w:fill="F2DBDB" w:themeFill="accent2" w:themeFillTint="33"/>
            <w:vAlign w:val="center"/>
          </w:tcPr>
          <w:p w:rsidR="000646D2" w:rsidRDefault="000646D2" w:rsidP="000D23CF">
            <w:pPr>
              <w:jc w:val="center"/>
              <w:cnfStyle w:val="000000100000" w:firstRow="0" w:lastRow="0" w:firstColumn="0" w:lastColumn="0" w:oddVBand="0" w:evenVBand="0" w:oddHBand="1" w:evenHBand="0" w:firstRowFirstColumn="0" w:firstRowLastColumn="0" w:lastRowFirstColumn="0" w:lastRowLastColumn="0"/>
            </w:pPr>
            <w:r>
              <w:t>Jun-Sep 2014</w:t>
            </w:r>
          </w:p>
        </w:tc>
        <w:tc>
          <w:tcPr>
            <w:tcW w:w="2835" w:type="dxa"/>
            <w:shd w:val="clear" w:color="auto" w:fill="F2DBDB" w:themeFill="accent2" w:themeFillTint="33"/>
            <w:vAlign w:val="center"/>
          </w:tcPr>
          <w:p w:rsidR="000646D2" w:rsidRDefault="000646D2" w:rsidP="000D23CF">
            <w:pPr>
              <w:jc w:val="center"/>
              <w:cnfStyle w:val="000000100000" w:firstRow="0" w:lastRow="0" w:firstColumn="0" w:lastColumn="0" w:oddVBand="0" w:evenVBand="0" w:oddHBand="1" w:evenHBand="0" w:firstRowFirstColumn="0" w:firstRowLastColumn="0" w:lastRowFirstColumn="0" w:lastRowLastColumn="0"/>
            </w:pPr>
            <w:r>
              <w:t>-Relocation of Communities</w:t>
            </w:r>
          </w:p>
          <w:p w:rsidR="000646D2" w:rsidRDefault="000646D2" w:rsidP="000D23CF">
            <w:pPr>
              <w:jc w:val="center"/>
              <w:cnfStyle w:val="000000100000" w:firstRow="0" w:lastRow="0" w:firstColumn="0" w:lastColumn="0" w:oddVBand="0" w:evenVBand="0" w:oddHBand="1" w:evenHBand="0" w:firstRowFirstColumn="0" w:firstRowLastColumn="0" w:lastRowFirstColumn="0" w:lastRowLastColumn="0"/>
            </w:pPr>
            <w:r>
              <w:t xml:space="preserve">-Sea weed Farming </w:t>
            </w:r>
            <w:r>
              <w:br/>
              <w:t>(Maritime Island)</w:t>
            </w:r>
          </w:p>
        </w:tc>
        <w:tc>
          <w:tcPr>
            <w:tcW w:w="1984" w:type="dxa"/>
            <w:shd w:val="clear" w:color="auto" w:fill="F2DBDB" w:themeFill="accent2" w:themeFillTint="33"/>
          </w:tcPr>
          <w:p w:rsidR="000646D2" w:rsidRPr="000646D2" w:rsidRDefault="000646D2" w:rsidP="000D23CF">
            <w:pPr>
              <w:jc w:val="center"/>
              <w:cnfStyle w:val="000000100000" w:firstRow="0" w:lastRow="0" w:firstColumn="0" w:lastColumn="0" w:oddVBand="0" w:evenVBand="0" w:oddHBand="1" w:evenHBand="0" w:firstRowFirstColumn="0" w:firstRowLastColumn="0" w:lastRowFirstColumn="0" w:lastRowLastColumn="0"/>
              <w:rPr>
                <w:lang w:val="it-IT"/>
              </w:rPr>
            </w:pPr>
            <w:r w:rsidRPr="000646D2">
              <w:rPr>
                <w:lang w:val="it-IT"/>
              </w:rPr>
              <w:t>Mereseini Waibuta</w:t>
            </w:r>
          </w:p>
          <w:p w:rsidR="000646D2" w:rsidRPr="000646D2" w:rsidRDefault="000646D2" w:rsidP="000D23CF">
            <w:pPr>
              <w:jc w:val="center"/>
              <w:cnfStyle w:val="000000100000" w:firstRow="0" w:lastRow="0" w:firstColumn="0" w:lastColumn="0" w:oddVBand="0" w:evenVBand="0" w:oddHBand="1" w:evenHBand="0" w:firstRowFirstColumn="0" w:firstRowLastColumn="0" w:lastRowFirstColumn="0" w:lastRowLastColumn="0"/>
              <w:rPr>
                <w:lang w:val="it-IT"/>
              </w:rPr>
            </w:pPr>
            <w:r w:rsidRPr="000646D2">
              <w:rPr>
                <w:lang w:val="it-IT"/>
              </w:rPr>
              <w:t>Sele Tagivuni</w:t>
            </w:r>
          </w:p>
          <w:p w:rsidR="000646D2" w:rsidRPr="000646D2" w:rsidRDefault="000646D2" w:rsidP="000D23CF">
            <w:pPr>
              <w:jc w:val="center"/>
              <w:cnfStyle w:val="000000100000" w:firstRow="0" w:lastRow="0" w:firstColumn="0" w:lastColumn="0" w:oddVBand="0" w:evenVBand="0" w:oddHBand="1" w:evenHBand="0" w:firstRowFirstColumn="0" w:firstRowLastColumn="0" w:lastRowFirstColumn="0" w:lastRowLastColumn="0"/>
              <w:rPr>
                <w:lang w:val="it-IT"/>
              </w:rPr>
            </w:pPr>
            <w:r w:rsidRPr="000646D2">
              <w:rPr>
                <w:lang w:val="it-IT"/>
              </w:rPr>
              <w:t>Deemant Lodhia</w:t>
            </w:r>
          </w:p>
        </w:tc>
        <w:tc>
          <w:tcPr>
            <w:tcW w:w="2000" w:type="dxa"/>
            <w:shd w:val="clear" w:color="auto" w:fill="F2DBDB" w:themeFill="accent2" w:themeFillTint="33"/>
            <w:vAlign w:val="center"/>
          </w:tcPr>
          <w:p w:rsidR="000646D2" w:rsidRPr="000646D2" w:rsidRDefault="00EB71EC" w:rsidP="000D23CF">
            <w:pPr>
              <w:jc w:val="center"/>
              <w:cnfStyle w:val="000000100000" w:firstRow="0" w:lastRow="0" w:firstColumn="0" w:lastColumn="0" w:oddVBand="0" w:evenVBand="0" w:oddHBand="1" w:evenHBand="0" w:firstRowFirstColumn="0" w:firstRowLastColumn="0" w:lastRowFirstColumn="0" w:lastRowLastColumn="0"/>
              <w:rPr>
                <w:lang w:val="it-IT"/>
              </w:rPr>
            </w:pPr>
            <w:hyperlink r:id="rId51" w:history="1">
              <w:r w:rsidR="0056795F">
                <w:rPr>
                  <w:rStyle w:val="Hyperlink"/>
                  <w:lang w:val="it-IT"/>
                </w:rPr>
                <w:t>Fiji Country Workplan Presentation</w:t>
              </w:r>
            </w:hyperlink>
            <w:r w:rsidR="0056795F">
              <w:rPr>
                <w:lang w:val="it-IT"/>
              </w:rPr>
              <w:t xml:space="preserve"> </w:t>
            </w:r>
          </w:p>
        </w:tc>
      </w:tr>
      <w:tr w:rsidR="000646D2" w:rsidTr="00CD06C3">
        <w:trPr>
          <w:cnfStyle w:val="000000010000" w:firstRow="0" w:lastRow="0" w:firstColumn="0" w:lastColumn="0" w:oddVBand="0" w:evenVBand="0" w:oddHBand="0" w:evenHBand="1"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1513" w:type="dxa"/>
            <w:vAlign w:val="center"/>
          </w:tcPr>
          <w:p w:rsidR="000646D2" w:rsidRPr="0087718F" w:rsidRDefault="000646D2" w:rsidP="000D23CF">
            <w:pPr>
              <w:jc w:val="center"/>
              <w:rPr>
                <w:color w:val="943634" w:themeColor="accent2" w:themeShade="BF"/>
              </w:rPr>
            </w:pPr>
            <w:r w:rsidRPr="0087718F">
              <w:rPr>
                <w:color w:val="943634" w:themeColor="accent2" w:themeShade="BF"/>
              </w:rPr>
              <w:t>Kiribati</w:t>
            </w:r>
          </w:p>
        </w:tc>
        <w:tc>
          <w:tcPr>
            <w:tcW w:w="1856" w:type="dxa"/>
            <w:shd w:val="clear" w:color="auto" w:fill="FFFFFF" w:themeFill="background1"/>
            <w:vAlign w:val="center"/>
          </w:tcPr>
          <w:p w:rsidR="000646D2" w:rsidRDefault="0056795F" w:rsidP="000D23CF">
            <w:pPr>
              <w:jc w:val="center"/>
              <w:cnfStyle w:val="000000010000" w:firstRow="0" w:lastRow="0" w:firstColumn="0" w:lastColumn="0" w:oddVBand="0" w:evenVBand="0" w:oddHBand="0" w:evenHBand="1" w:firstRowFirstColumn="0" w:firstRowLastColumn="0" w:lastRowFirstColumn="0" w:lastRowLastColumn="0"/>
            </w:pPr>
            <w:r>
              <w:t>Apr-Set 2014</w:t>
            </w:r>
            <w:r>
              <w:br/>
              <w:t>or 2015 onwards</w:t>
            </w:r>
          </w:p>
        </w:tc>
        <w:tc>
          <w:tcPr>
            <w:tcW w:w="2835" w:type="dxa"/>
            <w:shd w:val="clear" w:color="auto" w:fill="FFFFFF" w:themeFill="background1"/>
            <w:vAlign w:val="center"/>
          </w:tcPr>
          <w:p w:rsidR="000646D2" w:rsidRDefault="0056795F" w:rsidP="000D23CF">
            <w:pPr>
              <w:jc w:val="center"/>
              <w:cnfStyle w:val="000000010000" w:firstRow="0" w:lastRow="0" w:firstColumn="0" w:lastColumn="0" w:oddVBand="0" w:evenVBand="0" w:oddHBand="0" w:evenHBand="1" w:firstRowFirstColumn="0" w:firstRowLastColumn="0" w:lastRowFirstColumn="0" w:lastRowLastColumn="0"/>
            </w:pPr>
            <w:r>
              <w:t>-Tourism Economic Development of Kanton Island</w:t>
            </w:r>
          </w:p>
        </w:tc>
        <w:tc>
          <w:tcPr>
            <w:tcW w:w="1984" w:type="dxa"/>
            <w:shd w:val="clear" w:color="auto" w:fill="FFFFFF" w:themeFill="background1"/>
            <w:vAlign w:val="center"/>
          </w:tcPr>
          <w:p w:rsidR="000646D2" w:rsidRDefault="0056795F" w:rsidP="0056795F">
            <w:pPr>
              <w:jc w:val="center"/>
              <w:cnfStyle w:val="000000010000" w:firstRow="0" w:lastRow="0" w:firstColumn="0" w:lastColumn="0" w:oddVBand="0" w:evenVBand="0" w:oddHBand="0" w:evenHBand="1" w:firstRowFirstColumn="0" w:firstRowLastColumn="0" w:lastRowFirstColumn="0" w:lastRowLastColumn="0"/>
            </w:pPr>
            <w:r>
              <w:t>Jason Reynolds</w:t>
            </w:r>
          </w:p>
        </w:tc>
        <w:tc>
          <w:tcPr>
            <w:tcW w:w="2000" w:type="dxa"/>
            <w:shd w:val="clear" w:color="auto" w:fill="FFFFFF" w:themeFill="background1"/>
            <w:vAlign w:val="center"/>
          </w:tcPr>
          <w:p w:rsidR="000646D2" w:rsidRDefault="00EB71EC" w:rsidP="000D23CF">
            <w:pPr>
              <w:jc w:val="center"/>
              <w:cnfStyle w:val="000000010000" w:firstRow="0" w:lastRow="0" w:firstColumn="0" w:lastColumn="0" w:oddVBand="0" w:evenVBand="0" w:oddHBand="0" w:evenHBand="1" w:firstRowFirstColumn="0" w:firstRowLastColumn="0" w:lastRowFirstColumn="0" w:lastRowLastColumn="0"/>
            </w:pPr>
            <w:hyperlink r:id="rId52" w:history="1">
              <w:r w:rsidR="0056795F">
                <w:rPr>
                  <w:rStyle w:val="Hyperlink"/>
                </w:rPr>
                <w:t>Kiribati Country Workplan Presentation</w:t>
              </w:r>
            </w:hyperlink>
            <w:r w:rsidR="0056795F">
              <w:t xml:space="preserve"> </w:t>
            </w:r>
          </w:p>
        </w:tc>
      </w:tr>
      <w:tr w:rsidR="000646D2" w:rsidTr="00CD06C3">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1513" w:type="dxa"/>
            <w:shd w:val="clear" w:color="auto" w:fill="F2DBDB" w:themeFill="accent2" w:themeFillTint="33"/>
            <w:vAlign w:val="center"/>
          </w:tcPr>
          <w:p w:rsidR="000646D2" w:rsidRPr="0087718F" w:rsidRDefault="000646D2" w:rsidP="000D23CF">
            <w:pPr>
              <w:jc w:val="center"/>
              <w:rPr>
                <w:color w:val="943634" w:themeColor="accent2" w:themeShade="BF"/>
              </w:rPr>
            </w:pPr>
            <w:r w:rsidRPr="0087718F">
              <w:rPr>
                <w:color w:val="943634" w:themeColor="accent2" w:themeShade="BF"/>
              </w:rPr>
              <w:t>Samoa</w:t>
            </w:r>
          </w:p>
        </w:tc>
        <w:tc>
          <w:tcPr>
            <w:tcW w:w="1856" w:type="dxa"/>
            <w:shd w:val="clear" w:color="auto" w:fill="F2DBDB" w:themeFill="accent2" w:themeFillTint="33"/>
            <w:vAlign w:val="center"/>
          </w:tcPr>
          <w:p w:rsidR="000646D2" w:rsidRDefault="0056795F" w:rsidP="000D23CF">
            <w:pPr>
              <w:jc w:val="center"/>
              <w:cnfStyle w:val="000000100000" w:firstRow="0" w:lastRow="0" w:firstColumn="0" w:lastColumn="0" w:oddVBand="0" w:evenVBand="0" w:oddHBand="1" w:evenHBand="0" w:firstRowFirstColumn="0" w:firstRowLastColumn="0" w:lastRowFirstColumn="0" w:lastRowLastColumn="0"/>
            </w:pPr>
            <w:r>
              <w:t>October 2014</w:t>
            </w:r>
          </w:p>
        </w:tc>
        <w:tc>
          <w:tcPr>
            <w:tcW w:w="2835" w:type="dxa"/>
            <w:shd w:val="clear" w:color="auto" w:fill="F2DBDB" w:themeFill="accent2" w:themeFillTint="33"/>
            <w:vAlign w:val="center"/>
          </w:tcPr>
          <w:p w:rsidR="000646D2" w:rsidRDefault="0056795F" w:rsidP="000D23CF">
            <w:pPr>
              <w:jc w:val="center"/>
              <w:cnfStyle w:val="000000100000" w:firstRow="0" w:lastRow="0" w:firstColumn="0" w:lastColumn="0" w:oddVBand="0" w:evenVBand="0" w:oddHBand="1" w:evenHBand="0" w:firstRowFirstColumn="0" w:firstRowLastColumn="0" w:lastRowFirstColumn="0" w:lastRowLastColumn="0"/>
            </w:pPr>
            <w:r>
              <w:t>-ICCRIFIS (GEF Forestry Project)</w:t>
            </w:r>
          </w:p>
          <w:p w:rsidR="0056795F" w:rsidRDefault="0056795F" w:rsidP="000D23CF">
            <w:pPr>
              <w:jc w:val="center"/>
              <w:cnfStyle w:val="000000100000" w:firstRow="0" w:lastRow="0" w:firstColumn="0" w:lastColumn="0" w:oddVBand="0" w:evenVBand="0" w:oddHBand="1" w:evenHBand="0" w:firstRowFirstColumn="0" w:firstRowLastColumn="0" w:lastRowFirstColumn="0" w:lastRowLastColumn="0"/>
            </w:pPr>
            <w:r>
              <w:t>- PPCR Project 2</w:t>
            </w:r>
          </w:p>
          <w:p w:rsidR="0056795F" w:rsidRDefault="0056795F" w:rsidP="000D23CF">
            <w:pPr>
              <w:jc w:val="center"/>
              <w:cnfStyle w:val="000000100000" w:firstRow="0" w:lastRow="0" w:firstColumn="0" w:lastColumn="0" w:oddVBand="0" w:evenVBand="0" w:oddHBand="1" w:evenHBand="0" w:firstRowFirstColumn="0" w:firstRowLastColumn="0" w:lastRowFirstColumn="0" w:lastRowLastColumn="0"/>
            </w:pPr>
            <w:r>
              <w:t xml:space="preserve">-Samoa IWRM </w:t>
            </w:r>
          </w:p>
        </w:tc>
        <w:tc>
          <w:tcPr>
            <w:tcW w:w="1984" w:type="dxa"/>
            <w:shd w:val="clear" w:color="auto" w:fill="F2DBDB" w:themeFill="accent2" w:themeFillTint="33"/>
          </w:tcPr>
          <w:p w:rsidR="000646D2" w:rsidRDefault="0056795F" w:rsidP="000D23CF">
            <w:pPr>
              <w:jc w:val="center"/>
              <w:cnfStyle w:val="000000100000" w:firstRow="0" w:lastRow="0" w:firstColumn="0" w:lastColumn="0" w:oddVBand="0" w:evenVBand="0" w:oddHBand="1" w:evenHBand="0" w:firstRowFirstColumn="0" w:firstRowLastColumn="0" w:lastRowFirstColumn="0" w:lastRowLastColumn="0"/>
            </w:pPr>
            <w:r>
              <w:t>Tuiolo Schuster</w:t>
            </w:r>
          </w:p>
          <w:p w:rsidR="0056795F" w:rsidRDefault="0056795F" w:rsidP="000D23CF">
            <w:pPr>
              <w:jc w:val="center"/>
              <w:cnfStyle w:val="000000100000" w:firstRow="0" w:lastRow="0" w:firstColumn="0" w:lastColumn="0" w:oddVBand="0" w:evenVBand="0" w:oddHBand="1" w:evenHBand="0" w:firstRowFirstColumn="0" w:firstRowLastColumn="0" w:lastRowFirstColumn="0" w:lastRowLastColumn="0"/>
            </w:pPr>
            <w:r>
              <w:t>Abigail Lee-Hang</w:t>
            </w:r>
          </w:p>
        </w:tc>
        <w:tc>
          <w:tcPr>
            <w:tcW w:w="2000" w:type="dxa"/>
            <w:shd w:val="clear" w:color="auto" w:fill="F2DBDB" w:themeFill="accent2" w:themeFillTint="33"/>
            <w:vAlign w:val="center"/>
          </w:tcPr>
          <w:p w:rsidR="000646D2" w:rsidRDefault="00EB71EC" w:rsidP="000D23CF">
            <w:pPr>
              <w:jc w:val="center"/>
              <w:cnfStyle w:val="000000100000" w:firstRow="0" w:lastRow="0" w:firstColumn="0" w:lastColumn="0" w:oddVBand="0" w:evenVBand="0" w:oddHBand="1" w:evenHBand="0" w:firstRowFirstColumn="0" w:firstRowLastColumn="0" w:lastRowFirstColumn="0" w:lastRowLastColumn="0"/>
            </w:pPr>
            <w:hyperlink r:id="rId53" w:history="1">
              <w:r w:rsidR="0056795F">
                <w:rPr>
                  <w:rStyle w:val="Hyperlink"/>
                </w:rPr>
                <w:t>Samoa Country Workplan Presentation</w:t>
              </w:r>
            </w:hyperlink>
            <w:r w:rsidR="000646D2">
              <w:t xml:space="preserve"> </w:t>
            </w:r>
          </w:p>
        </w:tc>
      </w:tr>
      <w:tr w:rsidR="000646D2" w:rsidTr="00CD06C3">
        <w:trPr>
          <w:cnfStyle w:val="000000010000" w:firstRow="0" w:lastRow="0" w:firstColumn="0" w:lastColumn="0" w:oddVBand="0" w:evenVBand="0" w:oddHBand="0" w:evenHBand="1"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513" w:type="dxa"/>
            <w:vAlign w:val="center"/>
          </w:tcPr>
          <w:p w:rsidR="000646D2" w:rsidRPr="0087718F" w:rsidRDefault="000646D2" w:rsidP="000D23CF">
            <w:pPr>
              <w:jc w:val="center"/>
              <w:rPr>
                <w:color w:val="943634" w:themeColor="accent2" w:themeShade="BF"/>
              </w:rPr>
            </w:pPr>
            <w:r w:rsidRPr="0087718F">
              <w:rPr>
                <w:color w:val="943634" w:themeColor="accent2" w:themeShade="BF"/>
              </w:rPr>
              <w:t>Solomon Islands</w:t>
            </w:r>
          </w:p>
        </w:tc>
        <w:tc>
          <w:tcPr>
            <w:tcW w:w="1856" w:type="dxa"/>
            <w:shd w:val="clear" w:color="auto" w:fill="FFFFFF" w:themeFill="background1"/>
            <w:vAlign w:val="center"/>
          </w:tcPr>
          <w:p w:rsidR="000646D2" w:rsidRDefault="007B65B5" w:rsidP="000D23CF">
            <w:pPr>
              <w:jc w:val="center"/>
              <w:cnfStyle w:val="000000010000" w:firstRow="0" w:lastRow="0" w:firstColumn="0" w:lastColumn="0" w:oddVBand="0" w:evenVBand="0" w:oddHBand="0" w:evenHBand="1" w:firstRowFirstColumn="0" w:firstRowLastColumn="0" w:lastRowFirstColumn="0" w:lastRowLastColumn="0"/>
            </w:pPr>
            <w:r>
              <w:t>/</w:t>
            </w:r>
          </w:p>
        </w:tc>
        <w:tc>
          <w:tcPr>
            <w:tcW w:w="2835" w:type="dxa"/>
            <w:shd w:val="clear" w:color="auto" w:fill="FFFFFF" w:themeFill="background1"/>
            <w:vAlign w:val="center"/>
          </w:tcPr>
          <w:p w:rsidR="000646D2" w:rsidRDefault="0056795F" w:rsidP="000D23CF">
            <w:pPr>
              <w:jc w:val="center"/>
              <w:cnfStyle w:val="000000010000" w:firstRow="0" w:lastRow="0" w:firstColumn="0" w:lastColumn="0" w:oddVBand="0" w:evenVBand="0" w:oddHBand="0" w:evenHBand="1" w:firstRowFirstColumn="0" w:firstRowLastColumn="0" w:lastRowFirstColumn="0" w:lastRowLastColumn="0"/>
            </w:pPr>
            <w:r>
              <w:t>-</w:t>
            </w:r>
            <w:r w:rsidR="007B65B5">
              <w:t>Malaita Hydro project (ADB)</w:t>
            </w:r>
          </w:p>
          <w:p w:rsidR="007B65B5" w:rsidRDefault="007B65B5" w:rsidP="000D23CF">
            <w:pPr>
              <w:jc w:val="center"/>
              <w:cnfStyle w:val="000000010000" w:firstRow="0" w:lastRow="0" w:firstColumn="0" w:lastColumn="0" w:oddVBand="0" w:evenVBand="0" w:oddHBand="0" w:evenHBand="1" w:firstRowFirstColumn="0" w:firstRowLastColumn="0" w:lastRowFirstColumn="0" w:lastRowLastColumn="0"/>
            </w:pPr>
            <w:r>
              <w:t>-Undersea Internet Cable (ADB)</w:t>
            </w:r>
          </w:p>
          <w:p w:rsidR="007B65B5" w:rsidRDefault="007B65B5" w:rsidP="000D23CF">
            <w:pPr>
              <w:jc w:val="center"/>
              <w:cnfStyle w:val="000000010000" w:firstRow="0" w:lastRow="0" w:firstColumn="0" w:lastColumn="0" w:oddVBand="0" w:evenVBand="0" w:oddHBand="0" w:evenHBand="1" w:firstRowFirstColumn="0" w:firstRowLastColumn="0" w:lastRowFirstColumn="0" w:lastRowLastColumn="0"/>
            </w:pPr>
            <w:r>
              <w:lastRenderedPageBreak/>
              <w:t xml:space="preserve">-Food Security project for Choiseul Province </w:t>
            </w:r>
          </w:p>
        </w:tc>
        <w:tc>
          <w:tcPr>
            <w:tcW w:w="1984" w:type="dxa"/>
            <w:shd w:val="clear" w:color="auto" w:fill="FFFFFF" w:themeFill="background1"/>
          </w:tcPr>
          <w:p w:rsidR="000646D2" w:rsidRDefault="007B65B5" w:rsidP="000D23CF">
            <w:pPr>
              <w:jc w:val="center"/>
              <w:cnfStyle w:val="000000010000" w:firstRow="0" w:lastRow="0" w:firstColumn="0" w:lastColumn="0" w:oddVBand="0" w:evenVBand="0" w:oddHBand="0" w:evenHBand="1" w:firstRowFirstColumn="0" w:firstRowLastColumn="0" w:lastRowFirstColumn="0" w:lastRowLastColumn="0"/>
            </w:pPr>
            <w:r>
              <w:lastRenderedPageBreak/>
              <w:t>Tobais Bule</w:t>
            </w:r>
          </w:p>
        </w:tc>
        <w:tc>
          <w:tcPr>
            <w:tcW w:w="2000" w:type="dxa"/>
            <w:shd w:val="clear" w:color="auto" w:fill="FFFFFF" w:themeFill="background1"/>
            <w:vAlign w:val="center"/>
          </w:tcPr>
          <w:p w:rsidR="000646D2" w:rsidRDefault="00EB71EC" w:rsidP="000D23CF">
            <w:pPr>
              <w:jc w:val="center"/>
              <w:cnfStyle w:val="000000010000" w:firstRow="0" w:lastRow="0" w:firstColumn="0" w:lastColumn="0" w:oddVBand="0" w:evenVBand="0" w:oddHBand="0" w:evenHBand="1" w:firstRowFirstColumn="0" w:firstRowLastColumn="0" w:lastRowFirstColumn="0" w:lastRowLastColumn="0"/>
            </w:pPr>
            <w:hyperlink r:id="rId54" w:history="1">
              <w:r w:rsidR="0056795F">
                <w:rPr>
                  <w:rStyle w:val="Hyperlink"/>
                </w:rPr>
                <w:t>Solomon Country Workplan Presentation</w:t>
              </w:r>
            </w:hyperlink>
            <w:r w:rsidR="000646D2">
              <w:t xml:space="preserve"> </w:t>
            </w:r>
          </w:p>
        </w:tc>
      </w:tr>
      <w:tr w:rsidR="000646D2" w:rsidTr="00CD06C3">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1513" w:type="dxa"/>
            <w:shd w:val="clear" w:color="auto" w:fill="F2DBDB" w:themeFill="accent2" w:themeFillTint="33"/>
            <w:vAlign w:val="center"/>
          </w:tcPr>
          <w:p w:rsidR="000646D2" w:rsidRPr="0087718F" w:rsidRDefault="000646D2" w:rsidP="000D23CF">
            <w:pPr>
              <w:jc w:val="center"/>
              <w:rPr>
                <w:color w:val="943634" w:themeColor="accent2" w:themeShade="BF"/>
              </w:rPr>
            </w:pPr>
            <w:r w:rsidRPr="0087718F">
              <w:rPr>
                <w:color w:val="943634" w:themeColor="accent2" w:themeShade="BF"/>
              </w:rPr>
              <w:lastRenderedPageBreak/>
              <w:t>Tuvalu</w:t>
            </w:r>
          </w:p>
        </w:tc>
        <w:tc>
          <w:tcPr>
            <w:tcW w:w="1856" w:type="dxa"/>
            <w:shd w:val="clear" w:color="auto" w:fill="F2DBDB" w:themeFill="accent2" w:themeFillTint="33"/>
            <w:vAlign w:val="center"/>
          </w:tcPr>
          <w:p w:rsidR="000646D2" w:rsidRDefault="007B65B5" w:rsidP="000D23CF">
            <w:pPr>
              <w:jc w:val="center"/>
              <w:cnfStyle w:val="000000100000" w:firstRow="0" w:lastRow="0" w:firstColumn="0" w:lastColumn="0" w:oddVBand="0" w:evenVBand="0" w:oddHBand="1" w:evenHBand="0" w:firstRowFirstColumn="0" w:firstRowLastColumn="0" w:lastRowFirstColumn="0" w:lastRowLastColumn="0"/>
            </w:pPr>
            <w:r>
              <w:t>Jul-August 2014</w:t>
            </w:r>
          </w:p>
        </w:tc>
        <w:tc>
          <w:tcPr>
            <w:tcW w:w="2835" w:type="dxa"/>
            <w:shd w:val="clear" w:color="auto" w:fill="F2DBDB" w:themeFill="accent2" w:themeFillTint="33"/>
            <w:vAlign w:val="center"/>
          </w:tcPr>
          <w:p w:rsidR="000646D2" w:rsidRDefault="007B65B5" w:rsidP="000D23CF">
            <w:pPr>
              <w:jc w:val="center"/>
              <w:cnfStyle w:val="000000100000" w:firstRow="0" w:lastRow="0" w:firstColumn="0" w:lastColumn="0" w:oddVBand="0" w:evenVBand="0" w:oddHBand="1" w:evenHBand="0" w:firstRowFirstColumn="0" w:firstRowLastColumn="0" w:lastRowFirstColumn="0" w:lastRowLastColumn="0"/>
            </w:pPr>
            <w:r>
              <w:t>-NAPA Project II</w:t>
            </w:r>
          </w:p>
          <w:p w:rsidR="007B65B5" w:rsidRDefault="007B65B5" w:rsidP="000D23CF">
            <w:pPr>
              <w:jc w:val="center"/>
              <w:cnfStyle w:val="000000100000" w:firstRow="0" w:lastRow="0" w:firstColumn="0" w:lastColumn="0" w:oddVBand="0" w:evenVBand="0" w:oddHBand="1" w:evenHBand="0" w:firstRowFirstColumn="0" w:firstRowLastColumn="0" w:lastRowFirstColumn="0" w:lastRowLastColumn="0"/>
            </w:pPr>
            <w:r>
              <w:t>- Construction of the new PUI Building</w:t>
            </w:r>
          </w:p>
        </w:tc>
        <w:tc>
          <w:tcPr>
            <w:tcW w:w="1984" w:type="dxa"/>
            <w:shd w:val="clear" w:color="auto" w:fill="F2DBDB" w:themeFill="accent2" w:themeFillTint="33"/>
          </w:tcPr>
          <w:p w:rsidR="000646D2" w:rsidRPr="007B65B5" w:rsidRDefault="007B65B5" w:rsidP="000D23CF">
            <w:pPr>
              <w:jc w:val="center"/>
              <w:cnfStyle w:val="000000100000" w:firstRow="0" w:lastRow="0" w:firstColumn="0" w:lastColumn="0" w:oddVBand="0" w:evenVBand="0" w:oddHBand="1" w:evenHBand="0" w:firstRowFirstColumn="0" w:firstRowLastColumn="0" w:lastRowFirstColumn="0" w:lastRowLastColumn="0"/>
              <w:rPr>
                <w:lang w:val="it-IT"/>
              </w:rPr>
            </w:pPr>
            <w:r w:rsidRPr="007B65B5">
              <w:rPr>
                <w:lang w:val="it-IT"/>
              </w:rPr>
              <w:t>Lita Molu</w:t>
            </w:r>
            <w:r w:rsidRPr="007B65B5">
              <w:rPr>
                <w:lang w:val="it-IT"/>
              </w:rPr>
              <w:br/>
              <w:t>Petesa Finikaso</w:t>
            </w:r>
            <w:r w:rsidRPr="007B65B5">
              <w:rPr>
                <w:lang w:val="it-IT"/>
              </w:rPr>
              <w:br/>
              <w:t>Simalua Enele</w:t>
            </w:r>
          </w:p>
        </w:tc>
        <w:tc>
          <w:tcPr>
            <w:tcW w:w="2000" w:type="dxa"/>
            <w:shd w:val="clear" w:color="auto" w:fill="F2DBDB" w:themeFill="accent2" w:themeFillTint="33"/>
            <w:vAlign w:val="center"/>
          </w:tcPr>
          <w:p w:rsidR="000646D2" w:rsidRDefault="00EB71EC" w:rsidP="000D23CF">
            <w:pPr>
              <w:jc w:val="center"/>
              <w:cnfStyle w:val="000000100000" w:firstRow="0" w:lastRow="0" w:firstColumn="0" w:lastColumn="0" w:oddVBand="0" w:evenVBand="0" w:oddHBand="1" w:evenHBand="0" w:firstRowFirstColumn="0" w:firstRowLastColumn="0" w:lastRowFirstColumn="0" w:lastRowLastColumn="0"/>
            </w:pPr>
            <w:hyperlink r:id="rId55" w:history="1">
              <w:r w:rsidR="0056795F">
                <w:rPr>
                  <w:rStyle w:val="Hyperlink"/>
                </w:rPr>
                <w:t>Tuvalu Country Workplan Presentation</w:t>
              </w:r>
            </w:hyperlink>
            <w:r w:rsidR="000646D2">
              <w:t xml:space="preserve"> </w:t>
            </w:r>
          </w:p>
        </w:tc>
      </w:tr>
      <w:tr w:rsidR="000646D2" w:rsidTr="00CD06C3">
        <w:trPr>
          <w:cnfStyle w:val="000000010000" w:firstRow="0" w:lastRow="0" w:firstColumn="0" w:lastColumn="0" w:oddVBand="0" w:evenVBand="0" w:oddHBand="0" w:evenHBand="1" w:firstRowFirstColumn="0" w:firstRowLastColumn="0" w:lastRowFirstColumn="0" w:lastRowLastColumn="0"/>
          <w:trHeight w:val="903"/>
          <w:jc w:val="center"/>
        </w:trPr>
        <w:tc>
          <w:tcPr>
            <w:cnfStyle w:val="001000000000" w:firstRow="0" w:lastRow="0" w:firstColumn="1" w:lastColumn="0" w:oddVBand="0" w:evenVBand="0" w:oddHBand="0" w:evenHBand="0" w:firstRowFirstColumn="0" w:firstRowLastColumn="0" w:lastRowFirstColumn="0" w:lastRowLastColumn="0"/>
            <w:tcW w:w="1513" w:type="dxa"/>
            <w:vAlign w:val="center"/>
          </w:tcPr>
          <w:p w:rsidR="000646D2" w:rsidRPr="0087718F" w:rsidRDefault="000646D2" w:rsidP="000D23CF">
            <w:pPr>
              <w:jc w:val="center"/>
              <w:rPr>
                <w:color w:val="943634" w:themeColor="accent2" w:themeShade="BF"/>
              </w:rPr>
            </w:pPr>
            <w:r w:rsidRPr="0087718F">
              <w:rPr>
                <w:color w:val="943634" w:themeColor="accent2" w:themeShade="BF"/>
              </w:rPr>
              <w:t>Vanuatu</w:t>
            </w:r>
          </w:p>
        </w:tc>
        <w:tc>
          <w:tcPr>
            <w:tcW w:w="1856" w:type="dxa"/>
            <w:shd w:val="clear" w:color="auto" w:fill="FFFFFF" w:themeFill="background1"/>
            <w:vAlign w:val="center"/>
          </w:tcPr>
          <w:p w:rsidR="000646D2" w:rsidRDefault="007B65B5" w:rsidP="000D23CF">
            <w:pPr>
              <w:jc w:val="center"/>
              <w:cnfStyle w:val="000000010000" w:firstRow="0" w:lastRow="0" w:firstColumn="0" w:lastColumn="0" w:oddVBand="0" w:evenVBand="0" w:oddHBand="0" w:evenHBand="1" w:firstRowFirstColumn="0" w:firstRowLastColumn="0" w:lastRowFirstColumn="0" w:lastRowLastColumn="0"/>
            </w:pPr>
            <w:r>
              <w:t>Apr 2014-Apr 2015</w:t>
            </w:r>
          </w:p>
        </w:tc>
        <w:tc>
          <w:tcPr>
            <w:tcW w:w="2835" w:type="dxa"/>
            <w:shd w:val="clear" w:color="auto" w:fill="FFFFFF" w:themeFill="background1"/>
            <w:vAlign w:val="center"/>
          </w:tcPr>
          <w:p w:rsidR="000646D2" w:rsidRDefault="007B65B5" w:rsidP="000D23CF">
            <w:pPr>
              <w:jc w:val="center"/>
              <w:cnfStyle w:val="000000010000" w:firstRow="0" w:lastRow="0" w:firstColumn="0" w:lastColumn="0" w:oddVBand="0" w:evenVBand="0" w:oddHBand="0" w:evenHBand="1" w:firstRowFirstColumn="0" w:firstRowLastColumn="0" w:lastRowFirstColumn="0" w:lastRowLastColumn="0"/>
            </w:pPr>
            <w:r>
              <w:t>-V-CAP</w:t>
            </w:r>
          </w:p>
          <w:p w:rsidR="007B65B5" w:rsidRDefault="007B65B5" w:rsidP="000D23CF">
            <w:pPr>
              <w:jc w:val="center"/>
              <w:cnfStyle w:val="000000010000" w:firstRow="0" w:lastRow="0" w:firstColumn="0" w:lastColumn="0" w:oddVBand="0" w:evenVBand="0" w:oddHBand="0" w:evenHBand="1" w:firstRowFirstColumn="0" w:firstRowLastColumn="0" w:lastRowFirstColumn="0" w:lastRowLastColumn="0"/>
            </w:pPr>
            <w:r>
              <w:t>-PACC Vanuatu</w:t>
            </w:r>
            <w:r>
              <w:br/>
            </w:r>
            <w:r>
              <w:rPr>
                <w:rFonts w:cstheme="minorHAnsi"/>
                <w:lang w:val="en-AU"/>
              </w:rPr>
              <w:t>-Climate Change/Disaster Risk Reduction policy</w:t>
            </w:r>
          </w:p>
        </w:tc>
        <w:tc>
          <w:tcPr>
            <w:tcW w:w="1984" w:type="dxa"/>
            <w:shd w:val="clear" w:color="auto" w:fill="FFFFFF" w:themeFill="background1"/>
          </w:tcPr>
          <w:p w:rsidR="000646D2" w:rsidRDefault="007B65B5" w:rsidP="000D23CF">
            <w:pPr>
              <w:keepNext/>
              <w:jc w:val="center"/>
              <w:cnfStyle w:val="000000010000" w:firstRow="0" w:lastRow="0" w:firstColumn="0" w:lastColumn="0" w:oddVBand="0" w:evenVBand="0" w:oddHBand="0" w:evenHBand="1" w:firstRowFirstColumn="0" w:firstRowLastColumn="0" w:lastRowFirstColumn="0" w:lastRowLastColumn="0"/>
            </w:pPr>
            <w:r>
              <w:t>Malcolm Dalesa</w:t>
            </w:r>
            <w:r>
              <w:br/>
              <w:t>Wenny Woy Gareawoka</w:t>
            </w:r>
          </w:p>
        </w:tc>
        <w:tc>
          <w:tcPr>
            <w:tcW w:w="2000" w:type="dxa"/>
            <w:shd w:val="clear" w:color="auto" w:fill="FFFFFF" w:themeFill="background1"/>
            <w:vAlign w:val="center"/>
          </w:tcPr>
          <w:p w:rsidR="000646D2" w:rsidRDefault="00EB71EC" w:rsidP="007B65B5">
            <w:pPr>
              <w:keepNext/>
              <w:jc w:val="center"/>
              <w:cnfStyle w:val="000000010000" w:firstRow="0" w:lastRow="0" w:firstColumn="0" w:lastColumn="0" w:oddVBand="0" w:evenVBand="0" w:oddHBand="0" w:evenHBand="1" w:firstRowFirstColumn="0" w:firstRowLastColumn="0" w:lastRowFirstColumn="0" w:lastRowLastColumn="0"/>
            </w:pPr>
            <w:hyperlink r:id="rId56" w:history="1">
              <w:r w:rsidR="007B65B5" w:rsidRPr="007B65B5">
                <w:rPr>
                  <w:rStyle w:val="Hyperlink"/>
                </w:rPr>
                <w:t>Vanuatu Country Workplan Presentation</w:t>
              </w:r>
            </w:hyperlink>
            <w:r w:rsidR="007B65B5">
              <w:t xml:space="preserve"> </w:t>
            </w:r>
          </w:p>
        </w:tc>
      </w:tr>
    </w:tbl>
    <w:p w:rsidR="001A6770" w:rsidRDefault="007B65B5" w:rsidP="00CD06C3">
      <w:pPr>
        <w:pStyle w:val="Caption"/>
        <w:jc w:val="center"/>
      </w:pPr>
      <w:r>
        <w:t xml:space="preserve">Table </w:t>
      </w:r>
      <w:fldSimple w:instr=" SEQ Table \* ARABIC ">
        <w:r>
          <w:rPr>
            <w:noProof/>
          </w:rPr>
          <w:t>4</w:t>
        </w:r>
      </w:fldSimple>
      <w:r>
        <w:t xml:space="preserve"> illustrates the main details of Country Workplans</w:t>
      </w:r>
    </w:p>
    <w:p w:rsidR="00B94373" w:rsidRDefault="00B94373"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282EC7" w:rsidRDefault="00282EC7" w:rsidP="00B94373"/>
    <w:p w:rsidR="00EE1859" w:rsidRDefault="00BE5D68" w:rsidP="007B65B5">
      <w:pPr>
        <w:pStyle w:val="Heading3"/>
        <w:numPr>
          <w:ilvl w:val="0"/>
          <w:numId w:val="1"/>
        </w:numPr>
      </w:pPr>
      <w:r>
        <w:t>Evaluation</w:t>
      </w:r>
    </w:p>
    <w:p w:rsidR="00B94373" w:rsidRPr="00B94373" w:rsidRDefault="00B94373" w:rsidP="00B94373"/>
    <w:p w:rsidR="00232F3D" w:rsidRDefault="00EE1859" w:rsidP="00845D7C">
      <w:pPr>
        <w:jc w:val="both"/>
      </w:pPr>
      <w:r>
        <w:t>At the end of Day 3 participants received a W</w:t>
      </w:r>
      <w:r w:rsidR="00C3561F">
        <w:t>orkshop Feedback form</w:t>
      </w:r>
      <w:r w:rsidR="00D11882">
        <w:t xml:space="preserve"> where they could evaluate different aspects of</w:t>
      </w:r>
      <w:r>
        <w:t xml:space="preserve"> the meeting. </w:t>
      </w:r>
      <w:r w:rsidR="00845D7C">
        <w:t>The evaluation form had a total of nine questions: the first six were dedicated to the evaluation of the different days of the me</w:t>
      </w:r>
      <w:r w:rsidR="00D11882">
        <w:t>eting, while the last four had room for more open comments</w:t>
      </w:r>
      <w:r w:rsidR="00845D7C">
        <w:t>.</w:t>
      </w:r>
      <w:r w:rsidR="007F3E41">
        <w:t xml:space="preserve"> </w:t>
      </w:r>
    </w:p>
    <w:p w:rsidR="00845D7C" w:rsidRDefault="00232F3D" w:rsidP="00845D7C">
      <w:pPr>
        <w:jc w:val="both"/>
      </w:pPr>
      <w:r>
        <w:t xml:space="preserve">Overall </w:t>
      </w:r>
      <w:r w:rsidR="00D352D2">
        <w:t>it</w:t>
      </w:r>
      <w:r>
        <w:t xml:space="preserve"> is arguable that the meeting was well received by the participants that expressed a general satisfaction both in t</w:t>
      </w:r>
      <w:r w:rsidR="000D23CF">
        <w:t>he evaluation feedback form and also i</w:t>
      </w:r>
      <w:r w:rsidR="00C3561F">
        <w:t>nformally with the organizers during</w:t>
      </w:r>
      <w:r w:rsidR="000D23CF">
        <w:t xml:space="preserve"> the meeting</w:t>
      </w:r>
      <w:r>
        <w:t>.</w:t>
      </w:r>
      <w:r w:rsidR="00727803">
        <w:t xml:space="preserve"> </w:t>
      </w:r>
      <w:r w:rsidR="00B94373">
        <w:t xml:space="preserve"> </w:t>
      </w:r>
      <w:r w:rsidR="00282EC7">
        <w:t>T</w:t>
      </w:r>
      <w:r w:rsidR="00C13480">
        <w:t>he results of the most r</w:t>
      </w:r>
      <w:r w:rsidR="00282EC7">
        <w:t>elevant quest</w:t>
      </w:r>
      <w:r w:rsidR="00C3561F">
        <w:t>ions reported below corroborate</w:t>
      </w:r>
      <w:r w:rsidR="00282EC7">
        <w:t xml:space="preserve"> the positive impressions received from the participants:</w:t>
      </w:r>
    </w:p>
    <w:p w:rsidR="007D2C5B" w:rsidRDefault="007D2C5B" w:rsidP="00845D7C">
      <w:pPr>
        <w:jc w:val="both"/>
      </w:pPr>
    </w:p>
    <w:p w:rsidR="00C13480" w:rsidRDefault="009F6C04" w:rsidP="00C13480">
      <w:pPr>
        <w:keepNext/>
        <w:jc w:val="center"/>
      </w:pPr>
      <w:r>
        <w:rPr>
          <w:noProof/>
        </w:rPr>
        <w:drawing>
          <wp:inline distT="0" distB="0" distL="0" distR="0" wp14:anchorId="057E8AB1" wp14:editId="629B546F">
            <wp:extent cx="4488873" cy="2315688"/>
            <wp:effectExtent l="0" t="0" r="26035"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E1859" w:rsidRDefault="00C13480" w:rsidP="007D2C5B">
      <w:pPr>
        <w:pStyle w:val="Caption"/>
      </w:pPr>
      <w:r>
        <w:t xml:space="preserve">Chart </w:t>
      </w:r>
      <w:fldSimple w:instr=" SEQ Chart \* ARABIC ">
        <w:r w:rsidR="007D2C5B">
          <w:rPr>
            <w:noProof/>
          </w:rPr>
          <w:t>1</w:t>
        </w:r>
      </w:fldSimple>
      <w:r>
        <w:t>: Question 3-4-5 of the Workshop Feedback Form</w:t>
      </w:r>
      <w:r w:rsidR="007D2C5B">
        <w:t>. 92% of the participants state that the Planning Meeting was well structured for objective 1, 85% for objective 2 and 66% for objective 3.</w:t>
      </w:r>
    </w:p>
    <w:p w:rsidR="007F3E41" w:rsidRDefault="007F3E41" w:rsidP="00845D7C">
      <w:pPr>
        <w:jc w:val="both"/>
      </w:pPr>
      <w:r>
        <w:t>Participants stated that the Planning Meeting was well structured to meet Objective 1 and Objective 2</w:t>
      </w:r>
      <w:r w:rsidR="007D2C5B">
        <w:t>,</w:t>
      </w:r>
      <w:r>
        <w:t xml:space="preserve"> while it was less successful</w:t>
      </w:r>
      <w:r w:rsidR="000D23CF">
        <w:t xml:space="preserve"> in meeting</w:t>
      </w:r>
      <w:r>
        <w:t xml:space="preserve"> Objective 3 “Identify further support from donors”. From the comments it emerged that identifying further support from donors at thi</w:t>
      </w:r>
      <w:r w:rsidR="000D23CF">
        <w:t>s st</w:t>
      </w:r>
      <w:r w:rsidR="007D2C5B">
        <w:t xml:space="preserve">age could </w:t>
      </w:r>
      <w:r w:rsidR="007D2C5B">
        <w:lastRenderedPageBreak/>
        <w:t>have</w:t>
      </w:r>
      <w:r w:rsidR="000D23CF">
        <w:t xml:space="preserve"> not</w:t>
      </w:r>
      <w:r w:rsidR="007D2C5B">
        <w:t xml:space="preserve"> be</w:t>
      </w:r>
      <w:r w:rsidR="000D23CF">
        <w:t xml:space="preserve"> necessary, while</w:t>
      </w:r>
      <w:r>
        <w:t xml:space="preserve"> others stated that this tas</w:t>
      </w:r>
      <w:r w:rsidR="000D23CF">
        <w:t>k would have been facilitated with</w:t>
      </w:r>
      <w:r>
        <w:t xml:space="preserve"> more time spent on bilateral discussions.</w:t>
      </w:r>
      <w:r w:rsidR="007D2C5B">
        <w:t xml:space="preserve"> </w:t>
      </w:r>
      <w:r w:rsidR="009922AD">
        <w:t>Especially on this point a better and earlier coordination of the TWG with the main donors could have facilitated this task.</w:t>
      </w:r>
    </w:p>
    <w:p w:rsidR="007D2C5B" w:rsidRDefault="007F3E41" w:rsidP="007D2C5B">
      <w:pPr>
        <w:keepNext/>
        <w:jc w:val="center"/>
      </w:pPr>
      <w:r>
        <w:rPr>
          <w:noProof/>
        </w:rPr>
        <w:drawing>
          <wp:inline distT="0" distB="0" distL="0" distR="0" wp14:anchorId="7C02FFA3" wp14:editId="1A15FDD6">
            <wp:extent cx="4370120" cy="2458192"/>
            <wp:effectExtent l="0" t="0" r="1143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B65B5" w:rsidRPr="007F3E41" w:rsidRDefault="007D2C5B" w:rsidP="007D2C5B">
      <w:pPr>
        <w:pStyle w:val="Caption"/>
        <w:jc w:val="center"/>
      </w:pPr>
      <w:r>
        <w:t xml:space="preserve">Chart </w:t>
      </w:r>
      <w:fldSimple w:instr=" SEQ Chart \* ARABIC ">
        <w:r>
          <w:rPr>
            <w:noProof/>
          </w:rPr>
          <w:t>2</w:t>
        </w:r>
      </w:fldSimple>
      <w:r w:rsidR="009922AD">
        <w:t>: Question 6 – 7 of the Workshop Feedback Form. 71% of the participants stated that there was a good balance between presentations and Working sessions, while 85% declared that their suggestion were well captured by the organizers.</w:t>
      </w:r>
    </w:p>
    <w:p w:rsidR="00BB4255" w:rsidRDefault="007F3E41" w:rsidP="00845D7C">
      <w:pPr>
        <w:jc w:val="both"/>
      </w:pPr>
      <w:r>
        <w:t xml:space="preserve">From the participants’ answers to the above questions it emerged that there was a good balance between presentation and working sessions and that they felt </w:t>
      </w:r>
      <w:r w:rsidR="00636728">
        <w:t>their voice was listened. H</w:t>
      </w:r>
      <w:r>
        <w:t>owever, in more than one evaluation feedback form</w:t>
      </w:r>
      <w:r w:rsidR="00636728">
        <w:t>,</w:t>
      </w:r>
      <w:r>
        <w:t xml:space="preserve"> participants</w:t>
      </w:r>
      <w:r w:rsidR="00636728">
        <w:t xml:space="preserve"> said that they would have</w:t>
      </w:r>
      <w:r w:rsidR="000D23CF">
        <w:t xml:space="preserve"> preferred</w:t>
      </w:r>
      <w:r>
        <w:t xml:space="preserve"> Day 1</w:t>
      </w:r>
      <w:r w:rsidR="000D23CF">
        <w:t xml:space="preserve"> to be less intense</w:t>
      </w:r>
      <w:r>
        <w:t xml:space="preserve"> and </w:t>
      </w:r>
      <w:r w:rsidR="000D23CF">
        <w:t xml:space="preserve">they </w:t>
      </w:r>
      <w:r>
        <w:t>suggested that</w:t>
      </w:r>
      <w:r w:rsidR="00636728">
        <w:t xml:space="preserve"> the</w:t>
      </w:r>
      <w:r>
        <w:t xml:space="preserve"> presentation</w:t>
      </w:r>
      <w:r w:rsidR="00636728">
        <w:t>s</w:t>
      </w:r>
      <w:r>
        <w:t xml:space="preserve"> could have been much more interesting if they included examples from current issues in the Pacific.</w:t>
      </w:r>
    </w:p>
    <w:p w:rsidR="00BE5D68" w:rsidRDefault="00636728" w:rsidP="00D352D2">
      <w:pPr>
        <w:jc w:val="both"/>
      </w:pPr>
      <w:r>
        <w:t>When asked which session of the workshop they liked most</w:t>
      </w:r>
      <w:r w:rsidR="000D23CF">
        <w:t>,</w:t>
      </w:r>
      <w:r>
        <w:t xml:space="preserve"> </w:t>
      </w:r>
      <w:r w:rsidR="00232F3D">
        <w:t>countries indicated the</w:t>
      </w:r>
      <w:r w:rsidR="000D23CF">
        <w:t xml:space="preserve"> country p</w:t>
      </w:r>
      <w:r w:rsidR="00232F3D">
        <w:t xml:space="preserve">resentations and </w:t>
      </w:r>
      <w:r w:rsidR="000D23CF">
        <w:t xml:space="preserve">the </w:t>
      </w:r>
      <w:r w:rsidR="00232F3D">
        <w:t>working sessions of Day 1 and Day 2. This, together with the previous comments on the balance between working sessions and presentations should be a lesson learnt for future meetings</w:t>
      </w:r>
      <w:r w:rsidR="00265B3E">
        <w:t>: even though countries found the meeting helpful there is a need for future regional meetings to be more interactive a</w:t>
      </w:r>
      <w:r w:rsidR="00C3561F">
        <w:t>nd focused on working sessions with examples from the Pacific.</w:t>
      </w:r>
    </w:p>
    <w:p w:rsidR="000D23CF" w:rsidRDefault="000D23CF" w:rsidP="00D352D2">
      <w:pPr>
        <w:jc w:val="both"/>
      </w:pPr>
    </w:p>
    <w:p w:rsidR="00C3561F" w:rsidRDefault="00C3561F" w:rsidP="00D352D2">
      <w:pPr>
        <w:jc w:val="both"/>
      </w:pPr>
    </w:p>
    <w:p w:rsidR="00C3561F" w:rsidRDefault="00C3561F" w:rsidP="00C3561F">
      <w:pPr>
        <w:pStyle w:val="Heading3"/>
        <w:numPr>
          <w:ilvl w:val="0"/>
          <w:numId w:val="1"/>
        </w:numPr>
      </w:pPr>
      <w:r>
        <w:lastRenderedPageBreak/>
        <w:t>Next Steps</w:t>
      </w:r>
    </w:p>
    <w:p w:rsidR="00C3561F" w:rsidRDefault="00C3561F" w:rsidP="00C3561F"/>
    <w:p w:rsidR="00D97FC0" w:rsidRDefault="00D97FC0" w:rsidP="00C3561F">
      <w:r>
        <w:t xml:space="preserve">The </w:t>
      </w:r>
      <w:r w:rsidR="002A0049">
        <w:t>delivery of the first training is expected to happen in April 2014. The following steps to meet this objective will involve both the TWG and the Participant Countries:</w:t>
      </w:r>
    </w:p>
    <w:p w:rsidR="00D97FC0" w:rsidRDefault="002A0049" w:rsidP="00D97FC0">
      <w:pPr>
        <w:pStyle w:val="ListParagraph"/>
        <w:numPr>
          <w:ilvl w:val="0"/>
          <w:numId w:val="7"/>
        </w:numPr>
      </w:pPr>
      <w:r>
        <w:t>Countries finalize</w:t>
      </w:r>
      <w:r w:rsidR="00D97FC0">
        <w:t xml:space="preserve"> the Country Workplans (14</w:t>
      </w:r>
      <w:r w:rsidR="00D97FC0" w:rsidRPr="00D97FC0">
        <w:rPr>
          <w:vertAlign w:val="superscript"/>
        </w:rPr>
        <w:t>th</w:t>
      </w:r>
      <w:r w:rsidR="00D97FC0">
        <w:t xml:space="preserve"> of February 2014 first deadline)</w:t>
      </w:r>
      <w:r>
        <w:t>;</w:t>
      </w:r>
    </w:p>
    <w:p w:rsidR="00D97FC0" w:rsidRDefault="002A0049" w:rsidP="00D97FC0">
      <w:pPr>
        <w:pStyle w:val="ListParagraph"/>
        <w:numPr>
          <w:ilvl w:val="0"/>
          <w:numId w:val="7"/>
        </w:numPr>
      </w:pPr>
      <w:r>
        <w:t>The TWG finalizes</w:t>
      </w:r>
      <w:r w:rsidR="00D97FC0">
        <w:t xml:space="preserve"> the Programme Design Document (28</w:t>
      </w:r>
      <w:r w:rsidR="00D97FC0" w:rsidRPr="00D97FC0">
        <w:rPr>
          <w:vertAlign w:val="superscript"/>
        </w:rPr>
        <w:t>th</w:t>
      </w:r>
      <w:r w:rsidR="00D97FC0">
        <w:t xml:space="preserve"> of February 2014 first deadline)</w:t>
      </w:r>
      <w:r>
        <w:t>;</w:t>
      </w:r>
    </w:p>
    <w:p w:rsidR="002A0049" w:rsidRDefault="002A0049" w:rsidP="00D97FC0">
      <w:pPr>
        <w:pStyle w:val="ListParagraph"/>
        <w:numPr>
          <w:ilvl w:val="0"/>
          <w:numId w:val="7"/>
        </w:numPr>
      </w:pPr>
      <w:r>
        <w:t>The TWG finalizes the Course Materials (end of March 2014)</w:t>
      </w:r>
    </w:p>
    <w:p w:rsidR="00D97FC0" w:rsidRDefault="002A0049" w:rsidP="00D97FC0">
      <w:pPr>
        <w:pStyle w:val="ListParagraph"/>
        <w:numPr>
          <w:ilvl w:val="0"/>
          <w:numId w:val="7"/>
        </w:numPr>
      </w:pPr>
      <w:r>
        <w:t>The TWG identifies</w:t>
      </w:r>
      <w:r w:rsidR="00D97FC0">
        <w:t xml:space="preserve"> funding </w:t>
      </w:r>
      <w:r>
        <w:t>opportunities for the project (end of March 2014)</w:t>
      </w:r>
    </w:p>
    <w:p w:rsidR="00D97FC0" w:rsidRDefault="00D97FC0" w:rsidP="00D97F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6753"/>
      </w:tblGrid>
      <w:tr w:rsidR="00D97FC0" w:rsidTr="00D97FC0">
        <w:tc>
          <w:tcPr>
            <w:tcW w:w="6752" w:type="dxa"/>
          </w:tcPr>
          <w:p w:rsidR="00D97FC0" w:rsidRDefault="00D97FC0" w:rsidP="00D97FC0">
            <w:pPr>
              <w:jc w:val="center"/>
            </w:pPr>
            <w:r>
              <w:t xml:space="preserve">   </w:t>
            </w:r>
            <w:r>
              <w:rPr>
                <w:noProof/>
              </w:rPr>
              <w:drawing>
                <wp:inline distT="0" distB="0" distL="0" distR="0" wp14:anchorId="711FA6DB" wp14:editId="66510CA7">
                  <wp:extent cx="2895644" cy="2173185"/>
                  <wp:effectExtent l="0" t="0" r="0" b="0"/>
                  <wp:docPr id="13" name="Picture 13" descr="C:\Users\Marco\Dropbox\Lavoro\UNDP 2013\P-CBA Shared Folder\P-CBA Planning Meeting Dropbox\PCBA workshop photos\IMG_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o\Dropbox\Lavoro\UNDP 2013\P-CBA Shared Folder\P-CBA Planning Meeting Dropbox\PCBA workshop photos\IMG_4150.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95591" cy="2173146"/>
                          </a:xfrm>
                          <a:prstGeom prst="rect">
                            <a:avLst/>
                          </a:prstGeom>
                          <a:noFill/>
                          <a:ln>
                            <a:noFill/>
                          </a:ln>
                        </pic:spPr>
                      </pic:pic>
                    </a:graphicData>
                  </a:graphic>
                </wp:inline>
              </w:drawing>
            </w:r>
          </w:p>
        </w:tc>
        <w:tc>
          <w:tcPr>
            <w:tcW w:w="6753" w:type="dxa"/>
          </w:tcPr>
          <w:p w:rsidR="00D97FC0" w:rsidRDefault="00D97FC0" w:rsidP="00D97FC0">
            <w:pPr>
              <w:jc w:val="center"/>
            </w:pPr>
            <w:r>
              <w:rPr>
                <w:noProof/>
              </w:rPr>
              <w:drawing>
                <wp:inline distT="0" distB="0" distL="0" distR="0" wp14:anchorId="4E5F4E7D" wp14:editId="3952F9DC">
                  <wp:extent cx="2956956" cy="2219200"/>
                  <wp:effectExtent l="0" t="0" r="0" b="0"/>
                  <wp:docPr id="9" name="Picture 9" descr="C:\Users\Marco\Dropbox\Lavoro\UNDP 2013\P-CBA Shared Folder\P-CBA Planning Meeting Dropbox\PCBA workshop photos\IMG_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o\Dropbox\Lavoro\UNDP 2013\P-CBA Shared Folder\P-CBA Planning Meeting Dropbox\PCBA workshop photos\IMG_4140.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59125" cy="2220828"/>
                          </a:xfrm>
                          <a:prstGeom prst="rect">
                            <a:avLst/>
                          </a:prstGeom>
                          <a:noFill/>
                          <a:ln>
                            <a:noFill/>
                          </a:ln>
                        </pic:spPr>
                      </pic:pic>
                    </a:graphicData>
                  </a:graphic>
                </wp:inline>
              </w:drawing>
            </w:r>
          </w:p>
        </w:tc>
      </w:tr>
    </w:tbl>
    <w:p w:rsidR="00D97FC0" w:rsidRPr="00C3561F" w:rsidRDefault="00D97FC0" w:rsidP="00D97FC0"/>
    <w:p w:rsidR="00C3561F" w:rsidRDefault="00C3561F" w:rsidP="00CD06C3">
      <w:pPr>
        <w:jc w:val="center"/>
      </w:pPr>
    </w:p>
    <w:p w:rsidR="000D23CF" w:rsidRDefault="000D23CF" w:rsidP="00CD06C3">
      <w:pPr>
        <w:jc w:val="center"/>
      </w:pPr>
    </w:p>
    <w:p w:rsidR="000D23CF" w:rsidRDefault="000D23CF" w:rsidP="00D352D2">
      <w:pPr>
        <w:jc w:val="both"/>
      </w:pPr>
    </w:p>
    <w:p w:rsidR="000D23CF" w:rsidRDefault="000D23CF" w:rsidP="00D352D2">
      <w:pPr>
        <w:jc w:val="both"/>
      </w:pPr>
    </w:p>
    <w:p w:rsidR="000D23CF" w:rsidRDefault="000D23CF" w:rsidP="00D352D2">
      <w:pPr>
        <w:jc w:val="both"/>
      </w:pPr>
    </w:p>
    <w:p w:rsidR="000D23CF" w:rsidRPr="000D23CF" w:rsidRDefault="000D23CF" w:rsidP="000D23CF">
      <w:pPr>
        <w:pStyle w:val="Heading2"/>
      </w:pPr>
      <w:r>
        <w:t xml:space="preserve">Appendix 1. </w:t>
      </w:r>
      <w:r w:rsidRPr="000D23CF">
        <w:t>P-CBA Planning Meeting Participants</w:t>
      </w:r>
    </w:p>
    <w:p w:rsidR="000D23CF" w:rsidRPr="000D23CF" w:rsidRDefault="000D23CF" w:rsidP="000D23CF"/>
    <w:tbl>
      <w:tblPr>
        <w:tblStyle w:val="LightShading-Accent2"/>
        <w:tblW w:w="9938" w:type="dxa"/>
        <w:jc w:val="center"/>
        <w:tblLook w:val="04A0" w:firstRow="1" w:lastRow="0" w:firstColumn="1" w:lastColumn="0" w:noHBand="0" w:noVBand="1"/>
      </w:tblPr>
      <w:tblGrid>
        <w:gridCol w:w="495"/>
        <w:gridCol w:w="2300"/>
        <w:gridCol w:w="2337"/>
        <w:gridCol w:w="3710"/>
        <w:gridCol w:w="1096"/>
      </w:tblGrid>
      <w:tr w:rsidR="000D23CF" w:rsidRPr="00001FB7" w:rsidTr="00126BDA">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Default="000D23CF" w:rsidP="000D23CF">
            <w:pPr>
              <w:rPr>
                <w:rFonts w:ascii="Arial" w:eastAsia="Times New Roman" w:hAnsi="Arial" w:cs="Arial"/>
                <w:b w:val="0"/>
                <w:bCs w:val="0"/>
                <w:color w:val="000000"/>
                <w:sz w:val="20"/>
                <w:szCs w:val="20"/>
              </w:rPr>
            </w:pPr>
          </w:p>
          <w:p w:rsidR="000D23CF" w:rsidRPr="00001FB7" w:rsidRDefault="000D23CF" w:rsidP="000D23CF">
            <w:pPr>
              <w:rPr>
                <w:rFonts w:ascii="Arial" w:eastAsia="Times New Roman" w:hAnsi="Arial" w:cs="Arial"/>
                <w:b w:val="0"/>
                <w:bCs w:val="0"/>
                <w:color w:val="000000"/>
                <w:sz w:val="20"/>
                <w:szCs w:val="20"/>
              </w:rPr>
            </w:pPr>
          </w:p>
        </w:tc>
        <w:tc>
          <w:tcPr>
            <w:tcW w:w="2300" w:type="dxa"/>
            <w:noWrap/>
            <w:hideMark/>
          </w:tcPr>
          <w:p w:rsidR="000D23CF" w:rsidRPr="00001FB7" w:rsidRDefault="000D23CF" w:rsidP="000D23C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001FB7">
              <w:rPr>
                <w:rFonts w:ascii="Arial" w:eastAsia="Times New Roman" w:hAnsi="Arial" w:cs="Arial"/>
                <w:b w:val="0"/>
                <w:bCs w:val="0"/>
                <w:color w:val="000000"/>
                <w:sz w:val="20"/>
                <w:szCs w:val="20"/>
              </w:rPr>
              <w:t>PARTICIPANT</w:t>
            </w:r>
          </w:p>
        </w:tc>
        <w:tc>
          <w:tcPr>
            <w:tcW w:w="2337" w:type="dxa"/>
            <w:hideMark/>
          </w:tcPr>
          <w:p w:rsidR="000D23CF" w:rsidRPr="00001FB7" w:rsidRDefault="000D23CF" w:rsidP="000D23C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001FB7">
              <w:rPr>
                <w:rFonts w:ascii="Arial" w:eastAsia="Times New Roman" w:hAnsi="Arial" w:cs="Arial"/>
                <w:b w:val="0"/>
                <w:bCs w:val="0"/>
                <w:color w:val="000000"/>
                <w:sz w:val="20"/>
                <w:szCs w:val="20"/>
              </w:rPr>
              <w:t>POSITION</w:t>
            </w:r>
          </w:p>
        </w:tc>
        <w:tc>
          <w:tcPr>
            <w:tcW w:w="4110" w:type="dxa"/>
            <w:hideMark/>
          </w:tcPr>
          <w:p w:rsidR="000D23CF" w:rsidRPr="00001FB7" w:rsidRDefault="000D23CF" w:rsidP="000D23C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001FB7">
              <w:rPr>
                <w:rFonts w:ascii="Arial" w:eastAsia="Times New Roman" w:hAnsi="Arial" w:cs="Arial"/>
                <w:b w:val="0"/>
                <w:bCs w:val="0"/>
                <w:color w:val="000000"/>
                <w:sz w:val="20"/>
                <w:szCs w:val="20"/>
              </w:rPr>
              <w:t>INSTITUTION</w:t>
            </w:r>
          </w:p>
        </w:tc>
        <w:tc>
          <w:tcPr>
            <w:tcW w:w="851" w:type="dxa"/>
            <w:noWrap/>
            <w:hideMark/>
          </w:tcPr>
          <w:p w:rsidR="000D23CF" w:rsidRPr="00001FB7" w:rsidRDefault="000D23CF" w:rsidP="000D23CF">
            <w:pPr>
              <w:cnfStyle w:val="100000000000" w:firstRow="1" w:lastRow="0" w:firstColumn="0" w:lastColumn="0" w:oddVBand="0" w:evenVBand="0" w:oddHBand="0" w:evenHBand="0" w:firstRowFirstColumn="0" w:firstRowLastColumn="0" w:lastRowFirstColumn="0" w:lastRowLastColumn="0"/>
              <w:rPr>
                <w:b w:val="0"/>
              </w:rPr>
            </w:pPr>
            <w:r w:rsidRPr="00001FB7">
              <w:rPr>
                <w:b w:val="0"/>
              </w:rPr>
              <w:t>COUNTRY</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Fiji</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Kaanong Tato</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Senior Sector Economist</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Fiji</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Shrylin </w:t>
            </w:r>
            <w:proofErr w:type="spellStart"/>
            <w:r w:rsidRPr="00001FB7">
              <w:rPr>
                <w:rFonts w:ascii="Arial" w:eastAsia="Times New Roman" w:hAnsi="Arial" w:cs="Arial"/>
                <w:color w:val="000000"/>
                <w:sz w:val="20"/>
                <w:szCs w:val="20"/>
              </w:rPr>
              <w:t>Shabnam</w:t>
            </w:r>
            <w:proofErr w:type="spellEnd"/>
            <w:r w:rsidRPr="00001FB7">
              <w:rPr>
                <w:rFonts w:ascii="Arial" w:eastAsia="Times New Roman" w:hAnsi="Arial" w:cs="Arial"/>
                <w:color w:val="000000"/>
                <w:sz w:val="20"/>
                <w:szCs w:val="20"/>
              </w:rPr>
              <w:t xml:space="preserve"> Hassan</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Economist</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Fiji</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Mereseini Waibuta</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Chief Economist</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w:t>
            </w:r>
          </w:p>
        </w:tc>
        <w:tc>
          <w:tcPr>
            <w:tcW w:w="851"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Fiji</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Sele </w:t>
            </w:r>
            <w:proofErr w:type="spellStart"/>
            <w:r w:rsidRPr="00001FB7">
              <w:rPr>
                <w:rFonts w:ascii="Arial" w:eastAsia="Times New Roman" w:hAnsi="Arial" w:cs="Arial"/>
                <w:color w:val="000000"/>
                <w:sz w:val="20"/>
                <w:szCs w:val="20"/>
              </w:rPr>
              <w:t>Tagiuimi</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GEF Programme Manager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Local Government, Urban development, Housing and Environment</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Fiji</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Deemant </w:t>
            </w:r>
            <w:proofErr w:type="spellStart"/>
            <w:r w:rsidRPr="00001FB7">
              <w:rPr>
                <w:rFonts w:ascii="Arial" w:eastAsia="Times New Roman" w:hAnsi="Arial" w:cs="Arial"/>
                <w:color w:val="000000"/>
                <w:sz w:val="20"/>
                <w:szCs w:val="20"/>
              </w:rPr>
              <w:t>Lodmia</w:t>
            </w:r>
            <w:proofErr w:type="spellEnd"/>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PO CC Finance</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MFAIC-CC Division</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Fiji</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FSM</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Simpson Abraham</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FSM PACC PMU Co-</w:t>
            </w:r>
            <w:proofErr w:type="spellStart"/>
            <w:r w:rsidRPr="00001FB7">
              <w:rPr>
                <w:rFonts w:ascii="Arial" w:eastAsia="Times New Roman" w:hAnsi="Arial" w:cs="Arial"/>
                <w:color w:val="000000"/>
                <w:sz w:val="20"/>
                <w:szCs w:val="20"/>
              </w:rPr>
              <w:t>cordinator</w:t>
            </w:r>
            <w:proofErr w:type="spellEnd"/>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Department of Finance and Administration,</w:t>
            </w:r>
          </w:p>
        </w:tc>
        <w:tc>
          <w:tcPr>
            <w:tcW w:w="851"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FSM</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Alik S. Isaac</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Director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Department of Finance and Administration</w:t>
            </w:r>
          </w:p>
        </w:tc>
        <w:tc>
          <w:tcPr>
            <w:tcW w:w="851"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FSM</w:t>
            </w:r>
          </w:p>
        </w:tc>
      </w:tr>
      <w:tr w:rsidR="000D23CF" w:rsidRPr="00001FB7" w:rsidTr="00126BDA">
        <w:trPr>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Kiribati</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roofErr w:type="spellStart"/>
            <w:r w:rsidRPr="00001FB7">
              <w:rPr>
                <w:rFonts w:ascii="Arial" w:eastAsia="Times New Roman" w:hAnsi="Arial" w:cs="Arial"/>
                <w:color w:val="000000"/>
                <w:sz w:val="20"/>
                <w:szCs w:val="20"/>
              </w:rPr>
              <w:t>Kurinati</w:t>
            </w:r>
            <w:proofErr w:type="spellEnd"/>
            <w:r w:rsidRPr="00001FB7">
              <w:rPr>
                <w:rFonts w:ascii="Arial" w:eastAsia="Times New Roman" w:hAnsi="Arial" w:cs="Arial"/>
                <w:color w:val="000000"/>
                <w:sz w:val="20"/>
                <w:szCs w:val="20"/>
              </w:rPr>
              <w:t xml:space="preserve"> </w:t>
            </w:r>
            <w:proofErr w:type="spellStart"/>
            <w:r w:rsidRPr="00001FB7">
              <w:rPr>
                <w:rFonts w:ascii="Arial" w:eastAsia="Times New Roman" w:hAnsi="Arial" w:cs="Arial"/>
                <w:color w:val="000000"/>
                <w:sz w:val="20"/>
                <w:szCs w:val="20"/>
              </w:rPr>
              <w:t>Robuit</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Senior Sector Economist</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National Economic Planning Office</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Kiribati</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Jason Reynolds</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Director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Kiribati</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Tuvalu</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bCs w:val="0"/>
                <w:color w:val="000000"/>
                <w:sz w:val="20"/>
                <w:szCs w:val="20"/>
              </w:rPr>
            </w:pPr>
            <w:r w:rsidRPr="00001FB7">
              <w:rPr>
                <w:rFonts w:ascii="Arial" w:eastAsia="Times New Roman" w:hAnsi="Arial" w:cs="Arial"/>
                <w:b w:val="0"/>
                <w:bCs w:val="0"/>
                <w:color w:val="000000"/>
                <w:sz w:val="20"/>
                <w:szCs w:val="20"/>
              </w:rPr>
              <w:t> </w:t>
            </w:r>
            <w:r>
              <w:rPr>
                <w:rFonts w:ascii="Arial" w:eastAsia="Times New Roman" w:hAnsi="Arial" w:cs="Arial"/>
                <w:bCs w:val="0"/>
                <w:color w:val="000000"/>
                <w:sz w:val="20"/>
                <w:szCs w:val="20"/>
              </w:rPr>
              <w:t>10</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Petesa Finikaso</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Project Officer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Department of environment</w:t>
            </w:r>
          </w:p>
        </w:tc>
        <w:tc>
          <w:tcPr>
            <w:tcW w:w="851"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Tuvalu</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11</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Simalua </w:t>
            </w:r>
            <w:proofErr w:type="spellStart"/>
            <w:r w:rsidRPr="00001FB7">
              <w:rPr>
                <w:rFonts w:ascii="Arial" w:eastAsia="Times New Roman" w:hAnsi="Arial" w:cs="Arial"/>
                <w:color w:val="000000"/>
                <w:sz w:val="20"/>
                <w:szCs w:val="20"/>
              </w:rPr>
              <w:t>Enela</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Assistant Secretary</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Public Utilities</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Tuvalu</w:t>
            </w:r>
          </w:p>
        </w:tc>
      </w:tr>
      <w:tr w:rsidR="000D23CF" w:rsidRPr="00001FB7" w:rsidTr="00126BDA">
        <w:trPr>
          <w:trHeight w:val="27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12</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roofErr w:type="spellStart"/>
            <w:r w:rsidRPr="00001FB7">
              <w:rPr>
                <w:rFonts w:ascii="Arial" w:eastAsia="Times New Roman" w:hAnsi="Arial" w:cs="Arial"/>
                <w:color w:val="000000"/>
                <w:sz w:val="20"/>
                <w:szCs w:val="20"/>
              </w:rPr>
              <w:t>Litia</w:t>
            </w:r>
            <w:proofErr w:type="spellEnd"/>
            <w:r w:rsidRPr="00001FB7">
              <w:rPr>
                <w:rFonts w:ascii="Arial" w:eastAsia="Times New Roman" w:hAnsi="Arial" w:cs="Arial"/>
                <w:color w:val="000000"/>
                <w:sz w:val="20"/>
                <w:szCs w:val="20"/>
              </w:rPr>
              <w:t xml:space="preserve"> Molu</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Aid Advisor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 and Economic Development</w:t>
            </w:r>
          </w:p>
        </w:tc>
        <w:tc>
          <w:tcPr>
            <w:tcW w:w="851"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Tuvalu</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lastRenderedPageBreak/>
              <w:t>Samoa</w:t>
            </w:r>
          </w:p>
        </w:tc>
      </w:tr>
      <w:tr w:rsidR="000D23CF" w:rsidRPr="00001FB7" w:rsidTr="00126BDA">
        <w:trPr>
          <w:trHeight w:val="51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13</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Tuiolo Schuster</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Principal Capacity Building Officer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Environment</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Samoa</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14</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Abigail Lee-Hang</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Principal Project Planning and Programming Officer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 Samoa</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Samoa</w:t>
            </w:r>
          </w:p>
        </w:tc>
      </w:tr>
      <w:tr w:rsidR="000D23CF" w:rsidRPr="00001FB7" w:rsidTr="00126BDA">
        <w:trPr>
          <w:trHeight w:val="525"/>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Solomon Islands</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15</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Tobais Bule</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Chief Finance Officer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Ministry of Finance</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Solomon Islands</w:t>
            </w:r>
          </w:p>
        </w:tc>
      </w:tr>
      <w:tr w:rsidR="000D23CF" w:rsidRPr="00001FB7" w:rsidTr="00126BDA">
        <w:trPr>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Vanuatu</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16</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Malcolm Dalesa</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Adaptation/ DRR officers</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Meteorology and </w:t>
            </w:r>
            <w:proofErr w:type="spellStart"/>
            <w:r w:rsidRPr="00001FB7">
              <w:rPr>
                <w:rFonts w:ascii="Arial" w:eastAsia="Times New Roman" w:hAnsi="Arial" w:cs="Arial"/>
                <w:color w:val="000000"/>
                <w:sz w:val="20"/>
                <w:szCs w:val="20"/>
              </w:rPr>
              <w:t>Geohazards</w:t>
            </w:r>
            <w:proofErr w:type="spellEnd"/>
            <w:r w:rsidRPr="00001FB7">
              <w:rPr>
                <w:rFonts w:ascii="Arial" w:eastAsia="Times New Roman" w:hAnsi="Arial" w:cs="Arial"/>
                <w:color w:val="000000"/>
                <w:sz w:val="20"/>
                <w:szCs w:val="20"/>
              </w:rPr>
              <w:t xml:space="preserve"> Department</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Vanuatu</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17</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Wenny Garaewoka</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Budget Accountant</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Department of Finance and Treasury</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Vanuatu</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USP</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18</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Isoa Korovulavula</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USAID-C-CAP/USP</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PACE-SD USP</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19</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roofErr w:type="spellStart"/>
            <w:r w:rsidRPr="00001FB7">
              <w:rPr>
                <w:rFonts w:ascii="Arial" w:eastAsia="Times New Roman" w:hAnsi="Arial" w:cs="Arial"/>
                <w:color w:val="000000"/>
                <w:sz w:val="20"/>
                <w:szCs w:val="20"/>
              </w:rPr>
              <w:t>Seone</w:t>
            </w:r>
            <w:proofErr w:type="spellEnd"/>
            <w:r w:rsidRPr="00001FB7">
              <w:rPr>
                <w:rFonts w:ascii="Arial" w:eastAsia="Times New Roman" w:hAnsi="Arial" w:cs="Arial"/>
                <w:color w:val="000000"/>
                <w:sz w:val="20"/>
                <w:szCs w:val="20"/>
              </w:rPr>
              <w:t xml:space="preserve"> </w:t>
            </w:r>
            <w:proofErr w:type="spellStart"/>
            <w:r w:rsidRPr="00001FB7">
              <w:rPr>
                <w:rFonts w:ascii="Arial" w:eastAsia="Times New Roman" w:hAnsi="Arial" w:cs="Arial"/>
                <w:color w:val="000000"/>
                <w:sz w:val="20"/>
                <w:szCs w:val="20"/>
              </w:rPr>
              <w:t>Lolsin</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Statistics</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USP</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20</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Corinne Yee</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Program Manager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PICPA, USP</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21</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Siosiua Utoikamanu</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Director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PICPA, USP</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22</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Ricardo Gonzales</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Professor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School of Economics, FBE, USP</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23</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Desmond </w:t>
            </w:r>
            <w:proofErr w:type="spellStart"/>
            <w:r w:rsidRPr="00001FB7">
              <w:rPr>
                <w:rFonts w:ascii="Arial" w:eastAsia="Times New Roman" w:hAnsi="Arial" w:cs="Arial"/>
                <w:color w:val="000000"/>
                <w:sz w:val="20"/>
                <w:szCs w:val="20"/>
              </w:rPr>
              <w:t>Uelese</w:t>
            </w:r>
            <w:proofErr w:type="spellEnd"/>
            <w:r w:rsidRPr="00001FB7">
              <w:rPr>
                <w:rFonts w:ascii="Arial" w:eastAsia="Times New Roman" w:hAnsi="Arial" w:cs="Arial"/>
                <w:color w:val="000000"/>
                <w:sz w:val="20"/>
                <w:szCs w:val="20"/>
              </w:rPr>
              <w:t xml:space="preserve"> </w:t>
            </w:r>
            <w:proofErr w:type="spellStart"/>
            <w:r w:rsidRPr="00001FB7">
              <w:rPr>
                <w:rFonts w:ascii="Arial" w:eastAsia="Times New Roman" w:hAnsi="Arial" w:cs="Arial"/>
                <w:color w:val="000000"/>
                <w:sz w:val="20"/>
                <w:szCs w:val="20"/>
              </w:rPr>
              <w:t>Amosa</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Advisor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PICPA, USP</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Other</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24</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Jacob </w:t>
            </w:r>
            <w:proofErr w:type="spellStart"/>
            <w:r w:rsidRPr="00001FB7">
              <w:rPr>
                <w:rFonts w:ascii="Arial" w:eastAsia="Times New Roman" w:hAnsi="Arial" w:cs="Arial"/>
                <w:color w:val="000000"/>
                <w:sz w:val="20"/>
                <w:szCs w:val="20"/>
              </w:rPr>
              <w:t>Salcone</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Technical officer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IUCN</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25</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Bob Dobias</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Team Leader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ADAPT, Asia-Pacific</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26</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Shin Furuno</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Regional Manager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Department of Environment</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Australia</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27</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Jesus Lavinia</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Head of Section</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EU</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28</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roofErr w:type="spellStart"/>
            <w:r w:rsidRPr="00001FB7">
              <w:rPr>
                <w:rFonts w:ascii="Arial" w:eastAsia="Times New Roman" w:hAnsi="Arial" w:cs="Arial"/>
                <w:color w:val="000000"/>
                <w:sz w:val="20"/>
                <w:szCs w:val="20"/>
              </w:rPr>
              <w:t>Nila</w:t>
            </w:r>
            <w:proofErr w:type="spellEnd"/>
            <w:r w:rsidRPr="00001FB7">
              <w:rPr>
                <w:rFonts w:ascii="Arial" w:eastAsia="Times New Roman" w:hAnsi="Arial" w:cs="Arial"/>
                <w:color w:val="000000"/>
                <w:sz w:val="20"/>
                <w:szCs w:val="20"/>
              </w:rPr>
              <w:t xml:space="preserve"> Prasad</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Programme Officer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JICA</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29</w:t>
            </w:r>
          </w:p>
        </w:tc>
        <w:tc>
          <w:tcPr>
            <w:tcW w:w="2300"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G </w:t>
            </w:r>
            <w:proofErr w:type="spellStart"/>
            <w:r w:rsidRPr="00001FB7">
              <w:rPr>
                <w:rFonts w:ascii="Arial" w:eastAsia="Times New Roman" w:hAnsi="Arial" w:cs="Arial"/>
                <w:color w:val="000000"/>
                <w:sz w:val="20"/>
                <w:szCs w:val="20"/>
              </w:rPr>
              <w:t>Purdent</w:t>
            </w:r>
            <w:proofErr w:type="spellEnd"/>
            <w:r w:rsidRPr="00001FB7">
              <w:rPr>
                <w:rFonts w:ascii="Arial" w:eastAsia="Times New Roman" w:hAnsi="Arial" w:cs="Arial"/>
                <w:color w:val="000000"/>
                <w:sz w:val="20"/>
                <w:szCs w:val="20"/>
              </w:rPr>
              <w:t xml:space="preserve"> Richard</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Assistant Director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AECOM</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30</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Phil Pickering</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Director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Marsden Jacob</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31</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Joey </w:t>
            </w:r>
            <w:proofErr w:type="spellStart"/>
            <w:r w:rsidRPr="00001FB7">
              <w:rPr>
                <w:rFonts w:ascii="Arial" w:eastAsia="Times New Roman" w:hAnsi="Arial" w:cs="Arial"/>
                <w:color w:val="000000"/>
                <w:sz w:val="20"/>
                <w:szCs w:val="20"/>
              </w:rPr>
              <w:t>Manfredo</w:t>
            </w:r>
            <w:proofErr w:type="spellEnd"/>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Project Manager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USAID C-CAP</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lastRenderedPageBreak/>
              <w:t> </w:t>
            </w:r>
            <w:r>
              <w:rPr>
                <w:rFonts w:ascii="Arial" w:eastAsia="Times New Roman" w:hAnsi="Arial" w:cs="Arial"/>
                <w:color w:val="000000"/>
                <w:sz w:val="20"/>
                <w:szCs w:val="20"/>
              </w:rPr>
              <w:t>32</w:t>
            </w:r>
          </w:p>
        </w:tc>
        <w:tc>
          <w:tcPr>
            <w:tcW w:w="2300"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Maria </w:t>
            </w:r>
            <w:proofErr w:type="spellStart"/>
            <w:r w:rsidRPr="00001FB7">
              <w:rPr>
                <w:rFonts w:ascii="Arial" w:eastAsia="Times New Roman" w:hAnsi="Arial" w:cs="Arial"/>
                <w:color w:val="000000"/>
                <w:sz w:val="20"/>
                <w:szCs w:val="20"/>
              </w:rPr>
              <w:t>Paniagua</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Unit Head project admin</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ADB</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33</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Shoko Takemoto</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Regional technical Advisor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UNDP </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34</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Gordon Johnson</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Regional Team Leader, Environment and Energy</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UNDP</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510"/>
          <w:jc w:val="center"/>
        </w:trPr>
        <w:tc>
          <w:tcPr>
            <w:cnfStyle w:val="001000000000" w:firstRow="0" w:lastRow="0" w:firstColumn="1" w:lastColumn="0" w:oddVBand="0" w:evenVBand="0" w:oddHBand="0" w:evenHBand="0" w:firstRowFirstColumn="0" w:firstRowLastColumn="0" w:lastRowFirstColumn="0" w:lastRowLastColumn="0"/>
            <w:tcW w:w="9938" w:type="dxa"/>
            <w:gridSpan w:val="5"/>
            <w:noWrap/>
            <w:hideMark/>
          </w:tcPr>
          <w:p w:rsidR="000D23CF" w:rsidRPr="00001FB7" w:rsidRDefault="000D23CF" w:rsidP="000D23CF">
            <w:pPr>
              <w:rPr>
                <w:i/>
                <w:iCs/>
              </w:rPr>
            </w:pPr>
            <w:r w:rsidRPr="00001FB7">
              <w:rPr>
                <w:i/>
                <w:iCs/>
              </w:rPr>
              <w:t>Support team</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35</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Marita Manley</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Technical advisor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GIZ</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36</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Aaron Buncle</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Mainstreaming Specialist</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SPREP</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37</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Anna Rios Wilks</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resource Economist</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SPC</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38</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Anna Fink</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roofErr w:type="spellStart"/>
            <w:r w:rsidRPr="00001FB7">
              <w:rPr>
                <w:rFonts w:ascii="Arial" w:eastAsia="Times New Roman" w:hAnsi="Arial" w:cs="Arial"/>
                <w:color w:val="000000"/>
                <w:sz w:val="20"/>
                <w:szCs w:val="20"/>
              </w:rPr>
              <w:t>Economimist</w:t>
            </w:r>
            <w:proofErr w:type="spellEnd"/>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SPC</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39</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Paula Holland</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Manager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SPC</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70"/>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40</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Scott Hook </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Economic Infrastructure Advisor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PIFS</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41</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 xml:space="preserve">Gabor </w:t>
            </w:r>
            <w:proofErr w:type="spellStart"/>
            <w:r w:rsidRPr="00001FB7">
              <w:rPr>
                <w:rFonts w:ascii="Arial" w:eastAsia="Times New Roman" w:hAnsi="Arial" w:cs="Arial"/>
                <w:color w:val="000000"/>
                <w:sz w:val="20"/>
                <w:szCs w:val="20"/>
              </w:rPr>
              <w:t>Verezci</w:t>
            </w:r>
            <w:proofErr w:type="spellEnd"/>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Regional technical advisor</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UNDP</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r w:rsidR="000D23CF" w:rsidRPr="00001FB7" w:rsidTr="00126BDA">
        <w:trPr>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42</w:t>
            </w:r>
          </w:p>
        </w:tc>
        <w:tc>
          <w:tcPr>
            <w:tcW w:w="230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Marco Arena</w:t>
            </w:r>
          </w:p>
        </w:tc>
        <w:tc>
          <w:tcPr>
            <w:tcW w:w="2337"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P-CBA Coordinator</w:t>
            </w:r>
          </w:p>
        </w:tc>
        <w:tc>
          <w:tcPr>
            <w:tcW w:w="4110" w:type="dxa"/>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UNDP Consultant</w:t>
            </w:r>
          </w:p>
        </w:tc>
        <w:tc>
          <w:tcPr>
            <w:tcW w:w="851" w:type="dxa"/>
            <w:noWrap/>
            <w:hideMark/>
          </w:tcPr>
          <w:p w:rsidR="000D23CF" w:rsidRPr="00001FB7" w:rsidRDefault="000D23CF" w:rsidP="000D23CF">
            <w:pPr>
              <w:cnfStyle w:val="000000000000" w:firstRow="0" w:lastRow="0" w:firstColumn="0" w:lastColumn="0" w:oddVBand="0" w:evenVBand="0" w:oddHBand="0" w:evenHBand="0" w:firstRowFirstColumn="0" w:firstRowLastColumn="0" w:lastRowFirstColumn="0" w:lastRowLastColumn="0"/>
            </w:pPr>
            <w:r w:rsidRPr="00001FB7">
              <w:t> </w:t>
            </w:r>
          </w:p>
        </w:tc>
      </w:tr>
      <w:tr w:rsidR="000D23CF" w:rsidRPr="00001FB7" w:rsidTr="00126BD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40" w:type="dxa"/>
            <w:noWrap/>
            <w:hideMark/>
          </w:tcPr>
          <w:p w:rsidR="000D23CF" w:rsidRPr="00001FB7" w:rsidRDefault="000D23CF" w:rsidP="000D23CF">
            <w:pPr>
              <w:rPr>
                <w:rFonts w:ascii="Arial" w:eastAsia="Times New Roman" w:hAnsi="Arial" w:cs="Arial"/>
                <w:color w:val="000000"/>
                <w:sz w:val="20"/>
                <w:szCs w:val="20"/>
              </w:rPr>
            </w:pPr>
            <w:r w:rsidRPr="00001FB7">
              <w:rPr>
                <w:rFonts w:ascii="Arial" w:eastAsia="Times New Roman" w:hAnsi="Arial" w:cs="Arial"/>
                <w:color w:val="000000"/>
                <w:sz w:val="20"/>
                <w:szCs w:val="20"/>
              </w:rPr>
              <w:t> </w:t>
            </w:r>
            <w:r>
              <w:rPr>
                <w:rFonts w:ascii="Arial" w:eastAsia="Times New Roman" w:hAnsi="Arial" w:cs="Arial"/>
                <w:color w:val="000000"/>
                <w:sz w:val="20"/>
                <w:szCs w:val="20"/>
              </w:rPr>
              <w:t>43</w:t>
            </w:r>
          </w:p>
        </w:tc>
        <w:tc>
          <w:tcPr>
            <w:tcW w:w="230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Linda Cox</w:t>
            </w:r>
          </w:p>
        </w:tc>
        <w:tc>
          <w:tcPr>
            <w:tcW w:w="2337"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Consultant</w:t>
            </w:r>
          </w:p>
        </w:tc>
        <w:tc>
          <w:tcPr>
            <w:tcW w:w="4110" w:type="dxa"/>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01FB7">
              <w:rPr>
                <w:rFonts w:ascii="Arial" w:eastAsia="Times New Roman" w:hAnsi="Arial" w:cs="Arial"/>
                <w:color w:val="000000"/>
                <w:sz w:val="20"/>
                <w:szCs w:val="20"/>
              </w:rPr>
              <w:t>UNDP Consultant</w:t>
            </w:r>
          </w:p>
        </w:tc>
        <w:tc>
          <w:tcPr>
            <w:tcW w:w="851" w:type="dxa"/>
            <w:noWrap/>
            <w:hideMark/>
          </w:tcPr>
          <w:p w:rsidR="000D23CF" w:rsidRPr="00001FB7" w:rsidRDefault="000D23CF" w:rsidP="000D23CF">
            <w:pPr>
              <w:cnfStyle w:val="000000100000" w:firstRow="0" w:lastRow="0" w:firstColumn="0" w:lastColumn="0" w:oddVBand="0" w:evenVBand="0" w:oddHBand="1" w:evenHBand="0" w:firstRowFirstColumn="0" w:firstRowLastColumn="0" w:lastRowFirstColumn="0" w:lastRowLastColumn="0"/>
            </w:pPr>
            <w:r w:rsidRPr="00001FB7">
              <w:t> </w:t>
            </w:r>
          </w:p>
        </w:tc>
      </w:tr>
    </w:tbl>
    <w:p w:rsidR="0015281B" w:rsidRPr="0015281B" w:rsidRDefault="000D23CF" w:rsidP="000D23CF">
      <w:pPr>
        <w:pStyle w:val="Heading3"/>
      </w:pPr>
      <w:r>
        <w:br/>
      </w:r>
    </w:p>
    <w:sectPr w:rsidR="0015281B" w:rsidRPr="0015281B" w:rsidSect="004E18A7">
      <w:headerReference w:type="default" r:id="rId61"/>
      <w:footerReference w:type="default" r:id="rId62"/>
      <w:pgSz w:w="15840" w:h="12240"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5A" w:rsidRDefault="0083555A" w:rsidP="00C16697">
      <w:pPr>
        <w:spacing w:after="0" w:line="240" w:lineRule="auto"/>
      </w:pPr>
      <w:r>
        <w:separator/>
      </w:r>
    </w:p>
  </w:endnote>
  <w:endnote w:type="continuationSeparator" w:id="0">
    <w:p w:rsidR="0083555A" w:rsidRDefault="0083555A" w:rsidP="00C1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EC" w:rsidRDefault="00EB71EC" w:rsidP="00AE26EF">
    <w:pPr>
      <w:pStyle w:val="Footer"/>
      <w:jc w:val="right"/>
    </w:pPr>
    <w:r w:rsidRPr="00CC7DA8">
      <w:rPr>
        <w:noProof/>
      </w:rPr>
      <mc:AlternateContent>
        <mc:Choice Requires="wps">
          <w:drawing>
            <wp:anchor distT="0" distB="0" distL="114300" distR="114300" simplePos="0" relativeHeight="251659264" behindDoc="0" locked="0" layoutInCell="1" allowOverlap="1" wp14:anchorId="052024E2" wp14:editId="3D33A2F5">
              <wp:simplePos x="0" y="0"/>
              <wp:positionH relativeFrom="column">
                <wp:posOffset>-43195</wp:posOffset>
              </wp:positionH>
              <wp:positionV relativeFrom="paragraph">
                <wp:posOffset>193263</wp:posOffset>
              </wp:positionV>
              <wp:extent cx="3657228" cy="711835"/>
              <wp:effectExtent l="0" t="0" r="0" b="0"/>
              <wp:wrapNone/>
              <wp:docPr id="16"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57228" cy="711835"/>
                      </a:xfrm>
                      <a:prstGeom prst="rect">
                        <a:avLst/>
                      </a:prstGeom>
                      <a:noFill/>
                      <a:ln>
                        <a:noFill/>
                      </a:ln>
                    </wps:spPr>
                    <wps:txbx>
                      <w:txbxContent>
                        <w:p w:rsidR="00EB71EC" w:rsidRPr="00CA3F6C" w:rsidRDefault="00EB71EC" w:rsidP="00CC7DA8">
                          <w:pPr>
                            <w:pStyle w:val="NormalWeb"/>
                            <w:spacing w:before="0" w:beforeAutospacing="0" w:after="0" w:afterAutospacing="0"/>
                            <w:rPr>
                              <w:sz w:val="32"/>
                              <w:szCs w:val="28"/>
                            </w:rPr>
                          </w:pPr>
                          <w:r w:rsidRPr="00FB44F0">
                            <w:rPr>
                              <w:rFonts w:asciiTheme="minorHAnsi" w:hAnsi="Calibri" w:cstheme="minorBidi"/>
                              <w:b/>
                              <w:bCs/>
                              <w:color w:val="365F91" w:themeColor="accent1" w:themeShade="BF"/>
                              <w:kern w:val="24"/>
                              <w:sz w:val="32"/>
                              <w:szCs w:val="36"/>
                              <w:lang w:val="en-NZ"/>
                            </w:rPr>
                            <w:t>Facilitating Resilient Development: Strengthening Capacity in the use of CBA</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Subtitle 2" o:spid="_x0000_s1033" style="position:absolute;left:0;text-align:left;margin-left:-3.4pt;margin-top:15.2pt;width:287.95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" filled="f" stroked="f">
              <v:path arrowok="t"/>
              <o:lock v:ext="edit" grouping="t"/>
              <v:textbox>
                <w:txbxContent>
                  <w:p w:rsidR="001C5852" w:rsidRPr="00CA3F6C" w:rsidRDefault="00FB44F0" w:rsidP="00CC7DA8">
                    <w:pPr>
                      <w:pStyle w:val="NormalWeb"/>
                      <w:spacing w:before="0" w:beforeAutospacing="0" w:after="0" w:afterAutospacing="0"/>
                      <w:rPr>
                        <w:sz w:val="32"/>
                        <w:szCs w:val="28"/>
                      </w:rPr>
                    </w:pPr>
                    <w:r w:rsidRPr="00FB44F0">
                      <w:rPr>
                        <w:rFonts w:asciiTheme="minorHAnsi" w:hAnsi="Calibri" w:cstheme="minorBidi"/>
                        <w:b/>
                        <w:bCs/>
                        <w:color w:val="365F91" w:themeColor="accent1" w:themeShade="BF"/>
                        <w:kern w:val="24"/>
                        <w:sz w:val="32"/>
                        <w:szCs w:val="36"/>
                        <w:lang w:val="en-NZ"/>
                      </w:rPr>
                      <w:t>Facilitating Resilient Development: Strengthening Capacity in the use of CBA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D9E8598" wp14:editId="1577D12B">
              <wp:simplePos x="0" y="0"/>
              <wp:positionH relativeFrom="column">
                <wp:posOffset>-518209</wp:posOffset>
              </wp:positionH>
              <wp:positionV relativeFrom="paragraph">
                <wp:posOffset>3257</wp:posOffset>
              </wp:positionV>
              <wp:extent cx="8953994"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89539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8pt,.25pt" to="66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" strokecolor="#4579b8 [3044]"/>
          </w:pict>
        </mc:Fallback>
      </mc:AlternateContent>
    </w:r>
    <w:r>
      <w:rPr>
        <w:noProof/>
      </w:rPr>
      <w:drawing>
        <wp:inline distT="0" distB="0" distL="0" distR="0" wp14:anchorId="30A013E5" wp14:editId="082817A7">
          <wp:extent cx="4298867" cy="652548"/>
          <wp:effectExtent l="0" t="0" r="6985" b="0"/>
          <wp:docPr id="17" name="Picture 17" descr="C:\Users\Marco\Dropbox\Lavoro\UNDP 2013\P-CBA Shared Folder\Photo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Dropbox\Lavoro\UNDP 2013\P-CBA Shared Folder\Photos\Fin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892" cy="6525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5A" w:rsidRDefault="0083555A" w:rsidP="00C16697">
      <w:pPr>
        <w:spacing w:after="0" w:line="240" w:lineRule="auto"/>
      </w:pPr>
      <w:r>
        <w:separator/>
      </w:r>
    </w:p>
  </w:footnote>
  <w:footnote w:type="continuationSeparator" w:id="0">
    <w:p w:rsidR="0083555A" w:rsidRDefault="0083555A" w:rsidP="00C16697">
      <w:pPr>
        <w:spacing w:after="0" w:line="240" w:lineRule="auto"/>
      </w:pPr>
      <w:r>
        <w:continuationSeparator/>
      </w:r>
    </w:p>
  </w:footnote>
  <w:footnote w:id="1">
    <w:p w:rsidR="00EB71EC" w:rsidRPr="00534EC9" w:rsidRDefault="00EB71EC">
      <w:pPr>
        <w:pStyle w:val="FootnoteText"/>
      </w:pPr>
      <w:r>
        <w:rPr>
          <w:rStyle w:val="FootnoteReference"/>
        </w:rPr>
        <w:footnoteRef/>
      </w:r>
      <w:r>
        <w:t xml:space="preserve"> Ministry of Finance</w:t>
      </w:r>
    </w:p>
  </w:footnote>
  <w:footnote w:id="2">
    <w:p w:rsidR="00EB71EC" w:rsidRPr="00C16697" w:rsidRDefault="00EB71EC">
      <w:pPr>
        <w:pStyle w:val="FootnoteText"/>
      </w:pPr>
      <w:r>
        <w:rPr>
          <w:rStyle w:val="FootnoteReference"/>
        </w:rPr>
        <w:footnoteRef/>
      </w:r>
      <w:r>
        <w:t xml:space="preserve"> </w:t>
      </w:r>
      <w:r w:rsidRPr="00C16697">
        <w:t>Ministry of Strategic Planning, National Development and Statistics</w:t>
      </w:r>
    </w:p>
  </w:footnote>
  <w:footnote w:id="3">
    <w:p w:rsidR="00EB71EC" w:rsidRPr="006E6D36" w:rsidRDefault="00EB71EC">
      <w:pPr>
        <w:pStyle w:val="FootnoteText"/>
      </w:pPr>
      <w:r>
        <w:rPr>
          <w:rStyle w:val="FootnoteReference"/>
        </w:rPr>
        <w:footnoteRef/>
      </w:r>
      <w:r>
        <w:t xml:space="preserve"> </w:t>
      </w:r>
      <w:r w:rsidRPr="006E6D36">
        <w:t>Ministry of Finance and Economic Management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436"/>
      <w:docPartObj>
        <w:docPartGallery w:val="Page Numbers (Top of Page)"/>
        <w:docPartUnique/>
      </w:docPartObj>
    </w:sdtPr>
    <w:sdtEndPr>
      <w:rPr>
        <w:noProof/>
      </w:rPr>
    </w:sdtEndPr>
    <w:sdtContent>
      <w:p w:rsidR="00EB71EC" w:rsidRDefault="00EB71EC">
        <w:pPr>
          <w:pStyle w:val="Header"/>
          <w:jc w:val="center"/>
        </w:pPr>
        <w:r>
          <w:fldChar w:fldCharType="begin"/>
        </w:r>
        <w:r>
          <w:instrText xml:space="preserve"> PAGE   \* MERGEFORMAT </w:instrText>
        </w:r>
        <w:r>
          <w:fldChar w:fldCharType="separate"/>
        </w:r>
        <w:r w:rsidR="00B25E98">
          <w:rPr>
            <w:noProof/>
          </w:rPr>
          <w:t>11</w:t>
        </w:r>
        <w:r>
          <w:rPr>
            <w:noProof/>
          </w:rPr>
          <w:fldChar w:fldCharType="end"/>
        </w:r>
      </w:p>
    </w:sdtContent>
  </w:sdt>
  <w:p w:rsidR="00EB71EC" w:rsidRDefault="00EB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37C6"/>
    <w:multiLevelType w:val="hybridMultilevel"/>
    <w:tmpl w:val="B37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45ED3"/>
    <w:multiLevelType w:val="hybridMultilevel"/>
    <w:tmpl w:val="4310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C29A0"/>
    <w:multiLevelType w:val="hybridMultilevel"/>
    <w:tmpl w:val="B8320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315BB"/>
    <w:multiLevelType w:val="hybridMultilevel"/>
    <w:tmpl w:val="3EB27C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8E5778"/>
    <w:multiLevelType w:val="hybridMultilevel"/>
    <w:tmpl w:val="93E064EC"/>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390C0B"/>
    <w:multiLevelType w:val="hybridMultilevel"/>
    <w:tmpl w:val="8064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848B0"/>
    <w:multiLevelType w:val="hybridMultilevel"/>
    <w:tmpl w:val="7EC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D1"/>
    <w:rsid w:val="000135A0"/>
    <w:rsid w:val="000176E7"/>
    <w:rsid w:val="00017B2F"/>
    <w:rsid w:val="000646D2"/>
    <w:rsid w:val="00076927"/>
    <w:rsid w:val="000C4775"/>
    <w:rsid w:val="000D00D5"/>
    <w:rsid w:val="000D23CF"/>
    <w:rsid w:val="000E3DD3"/>
    <w:rsid w:val="000F5214"/>
    <w:rsid w:val="00107C56"/>
    <w:rsid w:val="00126BDA"/>
    <w:rsid w:val="0015281B"/>
    <w:rsid w:val="0015440D"/>
    <w:rsid w:val="001A6770"/>
    <w:rsid w:val="001B5264"/>
    <w:rsid w:val="001C5852"/>
    <w:rsid w:val="001F16B0"/>
    <w:rsid w:val="00230EF2"/>
    <w:rsid w:val="00232F3D"/>
    <w:rsid w:val="00235B88"/>
    <w:rsid w:val="00265B3E"/>
    <w:rsid w:val="00272326"/>
    <w:rsid w:val="00282EC7"/>
    <w:rsid w:val="0028579E"/>
    <w:rsid w:val="002A0049"/>
    <w:rsid w:val="002F550B"/>
    <w:rsid w:val="0031006D"/>
    <w:rsid w:val="0034718A"/>
    <w:rsid w:val="0037115F"/>
    <w:rsid w:val="00376905"/>
    <w:rsid w:val="003B4B33"/>
    <w:rsid w:val="003E1A58"/>
    <w:rsid w:val="00426877"/>
    <w:rsid w:val="004659C0"/>
    <w:rsid w:val="0049013C"/>
    <w:rsid w:val="00491F6C"/>
    <w:rsid w:val="004E18A7"/>
    <w:rsid w:val="0050433A"/>
    <w:rsid w:val="00514B00"/>
    <w:rsid w:val="00522B43"/>
    <w:rsid w:val="005232F6"/>
    <w:rsid w:val="00534EC9"/>
    <w:rsid w:val="005509E9"/>
    <w:rsid w:val="0055759A"/>
    <w:rsid w:val="0056795F"/>
    <w:rsid w:val="005C5310"/>
    <w:rsid w:val="005E2141"/>
    <w:rsid w:val="005F71C1"/>
    <w:rsid w:val="0061149C"/>
    <w:rsid w:val="00636728"/>
    <w:rsid w:val="006418FB"/>
    <w:rsid w:val="006509DB"/>
    <w:rsid w:val="00651BCA"/>
    <w:rsid w:val="00652EA5"/>
    <w:rsid w:val="006914C5"/>
    <w:rsid w:val="006B456F"/>
    <w:rsid w:val="006D6C57"/>
    <w:rsid w:val="006D6D59"/>
    <w:rsid w:val="006E6D36"/>
    <w:rsid w:val="006F6C06"/>
    <w:rsid w:val="00727803"/>
    <w:rsid w:val="007707AA"/>
    <w:rsid w:val="007B1FE1"/>
    <w:rsid w:val="007B36DD"/>
    <w:rsid w:val="007B65B5"/>
    <w:rsid w:val="007D2C5B"/>
    <w:rsid w:val="007F3E41"/>
    <w:rsid w:val="00823C96"/>
    <w:rsid w:val="0083555A"/>
    <w:rsid w:val="00845D7C"/>
    <w:rsid w:val="008664D1"/>
    <w:rsid w:val="0087718F"/>
    <w:rsid w:val="008902BC"/>
    <w:rsid w:val="0096787A"/>
    <w:rsid w:val="009706B0"/>
    <w:rsid w:val="00983696"/>
    <w:rsid w:val="009922AD"/>
    <w:rsid w:val="009C0A9E"/>
    <w:rsid w:val="009E4E93"/>
    <w:rsid w:val="009F6C04"/>
    <w:rsid w:val="00A065B8"/>
    <w:rsid w:val="00A14360"/>
    <w:rsid w:val="00A47F87"/>
    <w:rsid w:val="00A52F03"/>
    <w:rsid w:val="00A627D8"/>
    <w:rsid w:val="00A91751"/>
    <w:rsid w:val="00A941B0"/>
    <w:rsid w:val="00AE26EF"/>
    <w:rsid w:val="00AF3A7C"/>
    <w:rsid w:val="00B036C3"/>
    <w:rsid w:val="00B2591D"/>
    <w:rsid w:val="00B25E98"/>
    <w:rsid w:val="00B552F2"/>
    <w:rsid w:val="00B569E2"/>
    <w:rsid w:val="00B77E82"/>
    <w:rsid w:val="00B8670E"/>
    <w:rsid w:val="00B94373"/>
    <w:rsid w:val="00BA11D1"/>
    <w:rsid w:val="00BB265F"/>
    <w:rsid w:val="00BB4255"/>
    <w:rsid w:val="00BD563D"/>
    <w:rsid w:val="00BE3C60"/>
    <w:rsid w:val="00BE5D68"/>
    <w:rsid w:val="00C07C31"/>
    <w:rsid w:val="00C13480"/>
    <w:rsid w:val="00C16697"/>
    <w:rsid w:val="00C3561F"/>
    <w:rsid w:val="00C35DE1"/>
    <w:rsid w:val="00C65394"/>
    <w:rsid w:val="00C7018A"/>
    <w:rsid w:val="00C70442"/>
    <w:rsid w:val="00CA3F6C"/>
    <w:rsid w:val="00CC7DA8"/>
    <w:rsid w:val="00CD06C3"/>
    <w:rsid w:val="00CD1EDE"/>
    <w:rsid w:val="00D110BD"/>
    <w:rsid w:val="00D11882"/>
    <w:rsid w:val="00D352D2"/>
    <w:rsid w:val="00D64E38"/>
    <w:rsid w:val="00D97FC0"/>
    <w:rsid w:val="00DA2F8E"/>
    <w:rsid w:val="00DA3367"/>
    <w:rsid w:val="00DD03DC"/>
    <w:rsid w:val="00DD527A"/>
    <w:rsid w:val="00DE0864"/>
    <w:rsid w:val="00E15981"/>
    <w:rsid w:val="00E360E5"/>
    <w:rsid w:val="00E47E78"/>
    <w:rsid w:val="00E5628F"/>
    <w:rsid w:val="00E830E7"/>
    <w:rsid w:val="00EB71EC"/>
    <w:rsid w:val="00EC51D3"/>
    <w:rsid w:val="00EE1859"/>
    <w:rsid w:val="00F033A9"/>
    <w:rsid w:val="00F04AB0"/>
    <w:rsid w:val="00F069A2"/>
    <w:rsid w:val="00F403DD"/>
    <w:rsid w:val="00F468C4"/>
    <w:rsid w:val="00F570CF"/>
    <w:rsid w:val="00F835F8"/>
    <w:rsid w:val="00FB44F0"/>
    <w:rsid w:val="00FB6670"/>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2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2EA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52E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EA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5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EA5"/>
    <w:rPr>
      <w:rFonts w:ascii="Tahoma" w:hAnsi="Tahoma" w:cs="Tahoma"/>
      <w:sz w:val="16"/>
      <w:szCs w:val="16"/>
    </w:rPr>
  </w:style>
  <w:style w:type="paragraph" w:styleId="Subtitle">
    <w:name w:val="Subtitle"/>
    <w:basedOn w:val="Normal"/>
    <w:next w:val="Normal"/>
    <w:link w:val="SubtitleChar"/>
    <w:uiPriority w:val="11"/>
    <w:qFormat/>
    <w:rsid w:val="00652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2EA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5281B"/>
    <w:pPr>
      <w:spacing w:after="0" w:line="240" w:lineRule="auto"/>
    </w:pPr>
  </w:style>
  <w:style w:type="character" w:customStyle="1" w:styleId="Heading1Char">
    <w:name w:val="Heading 1 Char"/>
    <w:basedOn w:val="DefaultParagraphFont"/>
    <w:link w:val="Heading1"/>
    <w:uiPriority w:val="9"/>
    <w:rsid w:val="0015281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D6D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D6D59"/>
    <w:pPr>
      <w:ind w:left="720"/>
      <w:contextualSpacing/>
    </w:pPr>
  </w:style>
  <w:style w:type="table" w:styleId="TableGrid">
    <w:name w:val="Table Grid"/>
    <w:basedOn w:val="TableNormal"/>
    <w:uiPriority w:val="59"/>
    <w:rsid w:val="00B03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51BCA"/>
    <w:rPr>
      <w:sz w:val="16"/>
      <w:szCs w:val="16"/>
    </w:rPr>
  </w:style>
  <w:style w:type="paragraph" w:styleId="CommentText">
    <w:name w:val="annotation text"/>
    <w:basedOn w:val="Normal"/>
    <w:link w:val="CommentTextChar"/>
    <w:uiPriority w:val="99"/>
    <w:semiHidden/>
    <w:unhideWhenUsed/>
    <w:rsid w:val="00651BCA"/>
    <w:pPr>
      <w:spacing w:line="240" w:lineRule="auto"/>
    </w:pPr>
    <w:rPr>
      <w:sz w:val="20"/>
      <w:szCs w:val="20"/>
    </w:rPr>
  </w:style>
  <w:style w:type="character" w:customStyle="1" w:styleId="CommentTextChar">
    <w:name w:val="Comment Text Char"/>
    <w:basedOn w:val="DefaultParagraphFont"/>
    <w:link w:val="CommentText"/>
    <w:uiPriority w:val="99"/>
    <w:semiHidden/>
    <w:rsid w:val="00651BCA"/>
    <w:rPr>
      <w:sz w:val="20"/>
      <w:szCs w:val="20"/>
    </w:rPr>
  </w:style>
  <w:style w:type="paragraph" w:styleId="CommentSubject">
    <w:name w:val="annotation subject"/>
    <w:basedOn w:val="CommentText"/>
    <w:next w:val="CommentText"/>
    <w:link w:val="CommentSubjectChar"/>
    <w:uiPriority w:val="99"/>
    <w:semiHidden/>
    <w:unhideWhenUsed/>
    <w:rsid w:val="00651BCA"/>
    <w:rPr>
      <w:b/>
      <w:bCs/>
    </w:rPr>
  </w:style>
  <w:style w:type="character" w:customStyle="1" w:styleId="CommentSubjectChar">
    <w:name w:val="Comment Subject Char"/>
    <w:basedOn w:val="CommentTextChar"/>
    <w:link w:val="CommentSubject"/>
    <w:uiPriority w:val="99"/>
    <w:semiHidden/>
    <w:rsid w:val="00651BCA"/>
    <w:rPr>
      <w:b/>
      <w:bCs/>
      <w:sz w:val="20"/>
      <w:szCs w:val="20"/>
    </w:rPr>
  </w:style>
  <w:style w:type="table" w:styleId="LightShading-Accent2">
    <w:name w:val="Light Shading Accent 2"/>
    <w:basedOn w:val="TableNormal"/>
    <w:uiPriority w:val="60"/>
    <w:rsid w:val="006B45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aption">
    <w:name w:val="caption"/>
    <w:basedOn w:val="Normal"/>
    <w:next w:val="Normal"/>
    <w:uiPriority w:val="35"/>
    <w:unhideWhenUsed/>
    <w:qFormat/>
    <w:rsid w:val="002F550B"/>
    <w:pPr>
      <w:spacing w:line="240" w:lineRule="auto"/>
    </w:pPr>
    <w:rPr>
      <w:b/>
      <w:bCs/>
      <w:color w:val="4F81BD" w:themeColor="accent1"/>
      <w:sz w:val="18"/>
      <w:szCs w:val="18"/>
    </w:rPr>
  </w:style>
  <w:style w:type="table" w:styleId="LightList-Accent2">
    <w:name w:val="Light List Accent 2"/>
    <w:basedOn w:val="TableNormal"/>
    <w:uiPriority w:val="61"/>
    <w:rsid w:val="008771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8771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FootnoteText">
    <w:name w:val="footnote text"/>
    <w:basedOn w:val="Normal"/>
    <w:link w:val="FootnoteTextChar"/>
    <w:uiPriority w:val="99"/>
    <w:semiHidden/>
    <w:unhideWhenUsed/>
    <w:rsid w:val="00C16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697"/>
    <w:rPr>
      <w:sz w:val="20"/>
      <w:szCs w:val="20"/>
    </w:rPr>
  </w:style>
  <w:style w:type="character" w:styleId="FootnoteReference">
    <w:name w:val="footnote reference"/>
    <w:basedOn w:val="DefaultParagraphFont"/>
    <w:uiPriority w:val="99"/>
    <w:semiHidden/>
    <w:unhideWhenUsed/>
    <w:rsid w:val="00C16697"/>
    <w:rPr>
      <w:vertAlign w:val="superscript"/>
    </w:rPr>
  </w:style>
  <w:style w:type="character" w:styleId="Hyperlink">
    <w:name w:val="Hyperlink"/>
    <w:basedOn w:val="DefaultParagraphFont"/>
    <w:uiPriority w:val="99"/>
    <w:unhideWhenUsed/>
    <w:rsid w:val="0031006D"/>
    <w:rPr>
      <w:color w:val="0000FF" w:themeColor="hyperlink"/>
      <w:u w:val="single"/>
    </w:rPr>
  </w:style>
  <w:style w:type="paragraph" w:styleId="Header">
    <w:name w:val="header"/>
    <w:basedOn w:val="Normal"/>
    <w:link w:val="HeaderChar"/>
    <w:uiPriority w:val="99"/>
    <w:unhideWhenUsed/>
    <w:rsid w:val="0055759A"/>
    <w:pPr>
      <w:tabs>
        <w:tab w:val="center" w:pos="4986"/>
        <w:tab w:val="right" w:pos="9972"/>
      </w:tabs>
      <w:spacing w:after="0" w:line="240" w:lineRule="auto"/>
    </w:pPr>
  </w:style>
  <w:style w:type="character" w:customStyle="1" w:styleId="HeaderChar">
    <w:name w:val="Header Char"/>
    <w:basedOn w:val="DefaultParagraphFont"/>
    <w:link w:val="Header"/>
    <w:uiPriority w:val="99"/>
    <w:rsid w:val="0055759A"/>
  </w:style>
  <w:style w:type="paragraph" w:styleId="Footer">
    <w:name w:val="footer"/>
    <w:basedOn w:val="Normal"/>
    <w:link w:val="FooterChar"/>
    <w:uiPriority w:val="99"/>
    <w:unhideWhenUsed/>
    <w:rsid w:val="0055759A"/>
    <w:pPr>
      <w:tabs>
        <w:tab w:val="center" w:pos="4986"/>
        <w:tab w:val="right" w:pos="9972"/>
      </w:tabs>
      <w:spacing w:after="0" w:line="240" w:lineRule="auto"/>
    </w:pPr>
  </w:style>
  <w:style w:type="character" w:customStyle="1" w:styleId="FooterChar">
    <w:name w:val="Footer Char"/>
    <w:basedOn w:val="DefaultParagraphFont"/>
    <w:link w:val="Footer"/>
    <w:uiPriority w:val="99"/>
    <w:rsid w:val="0055759A"/>
  </w:style>
  <w:style w:type="paragraph" w:styleId="NormalWeb">
    <w:name w:val="Normal (Web)"/>
    <w:basedOn w:val="Normal"/>
    <w:uiPriority w:val="99"/>
    <w:semiHidden/>
    <w:unhideWhenUsed/>
    <w:rsid w:val="00CC7DA8"/>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2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2EA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52E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EA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5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EA5"/>
    <w:rPr>
      <w:rFonts w:ascii="Tahoma" w:hAnsi="Tahoma" w:cs="Tahoma"/>
      <w:sz w:val="16"/>
      <w:szCs w:val="16"/>
    </w:rPr>
  </w:style>
  <w:style w:type="paragraph" w:styleId="Subtitle">
    <w:name w:val="Subtitle"/>
    <w:basedOn w:val="Normal"/>
    <w:next w:val="Normal"/>
    <w:link w:val="SubtitleChar"/>
    <w:uiPriority w:val="11"/>
    <w:qFormat/>
    <w:rsid w:val="00652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2EA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5281B"/>
    <w:pPr>
      <w:spacing w:after="0" w:line="240" w:lineRule="auto"/>
    </w:pPr>
  </w:style>
  <w:style w:type="character" w:customStyle="1" w:styleId="Heading1Char">
    <w:name w:val="Heading 1 Char"/>
    <w:basedOn w:val="DefaultParagraphFont"/>
    <w:link w:val="Heading1"/>
    <w:uiPriority w:val="9"/>
    <w:rsid w:val="0015281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D6D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D6D59"/>
    <w:pPr>
      <w:ind w:left="720"/>
      <w:contextualSpacing/>
    </w:pPr>
  </w:style>
  <w:style w:type="table" w:styleId="TableGrid">
    <w:name w:val="Table Grid"/>
    <w:basedOn w:val="TableNormal"/>
    <w:uiPriority w:val="59"/>
    <w:rsid w:val="00B03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51BCA"/>
    <w:rPr>
      <w:sz w:val="16"/>
      <w:szCs w:val="16"/>
    </w:rPr>
  </w:style>
  <w:style w:type="paragraph" w:styleId="CommentText">
    <w:name w:val="annotation text"/>
    <w:basedOn w:val="Normal"/>
    <w:link w:val="CommentTextChar"/>
    <w:uiPriority w:val="99"/>
    <w:semiHidden/>
    <w:unhideWhenUsed/>
    <w:rsid w:val="00651BCA"/>
    <w:pPr>
      <w:spacing w:line="240" w:lineRule="auto"/>
    </w:pPr>
    <w:rPr>
      <w:sz w:val="20"/>
      <w:szCs w:val="20"/>
    </w:rPr>
  </w:style>
  <w:style w:type="character" w:customStyle="1" w:styleId="CommentTextChar">
    <w:name w:val="Comment Text Char"/>
    <w:basedOn w:val="DefaultParagraphFont"/>
    <w:link w:val="CommentText"/>
    <w:uiPriority w:val="99"/>
    <w:semiHidden/>
    <w:rsid w:val="00651BCA"/>
    <w:rPr>
      <w:sz w:val="20"/>
      <w:szCs w:val="20"/>
    </w:rPr>
  </w:style>
  <w:style w:type="paragraph" w:styleId="CommentSubject">
    <w:name w:val="annotation subject"/>
    <w:basedOn w:val="CommentText"/>
    <w:next w:val="CommentText"/>
    <w:link w:val="CommentSubjectChar"/>
    <w:uiPriority w:val="99"/>
    <w:semiHidden/>
    <w:unhideWhenUsed/>
    <w:rsid w:val="00651BCA"/>
    <w:rPr>
      <w:b/>
      <w:bCs/>
    </w:rPr>
  </w:style>
  <w:style w:type="character" w:customStyle="1" w:styleId="CommentSubjectChar">
    <w:name w:val="Comment Subject Char"/>
    <w:basedOn w:val="CommentTextChar"/>
    <w:link w:val="CommentSubject"/>
    <w:uiPriority w:val="99"/>
    <w:semiHidden/>
    <w:rsid w:val="00651BCA"/>
    <w:rPr>
      <w:b/>
      <w:bCs/>
      <w:sz w:val="20"/>
      <w:szCs w:val="20"/>
    </w:rPr>
  </w:style>
  <w:style w:type="table" w:styleId="LightShading-Accent2">
    <w:name w:val="Light Shading Accent 2"/>
    <w:basedOn w:val="TableNormal"/>
    <w:uiPriority w:val="60"/>
    <w:rsid w:val="006B45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aption">
    <w:name w:val="caption"/>
    <w:basedOn w:val="Normal"/>
    <w:next w:val="Normal"/>
    <w:uiPriority w:val="35"/>
    <w:unhideWhenUsed/>
    <w:qFormat/>
    <w:rsid w:val="002F550B"/>
    <w:pPr>
      <w:spacing w:line="240" w:lineRule="auto"/>
    </w:pPr>
    <w:rPr>
      <w:b/>
      <w:bCs/>
      <w:color w:val="4F81BD" w:themeColor="accent1"/>
      <w:sz w:val="18"/>
      <w:szCs w:val="18"/>
    </w:rPr>
  </w:style>
  <w:style w:type="table" w:styleId="LightList-Accent2">
    <w:name w:val="Light List Accent 2"/>
    <w:basedOn w:val="TableNormal"/>
    <w:uiPriority w:val="61"/>
    <w:rsid w:val="008771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8771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FootnoteText">
    <w:name w:val="footnote text"/>
    <w:basedOn w:val="Normal"/>
    <w:link w:val="FootnoteTextChar"/>
    <w:uiPriority w:val="99"/>
    <w:semiHidden/>
    <w:unhideWhenUsed/>
    <w:rsid w:val="00C16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697"/>
    <w:rPr>
      <w:sz w:val="20"/>
      <w:szCs w:val="20"/>
    </w:rPr>
  </w:style>
  <w:style w:type="character" w:styleId="FootnoteReference">
    <w:name w:val="footnote reference"/>
    <w:basedOn w:val="DefaultParagraphFont"/>
    <w:uiPriority w:val="99"/>
    <w:semiHidden/>
    <w:unhideWhenUsed/>
    <w:rsid w:val="00C16697"/>
    <w:rPr>
      <w:vertAlign w:val="superscript"/>
    </w:rPr>
  </w:style>
  <w:style w:type="character" w:styleId="Hyperlink">
    <w:name w:val="Hyperlink"/>
    <w:basedOn w:val="DefaultParagraphFont"/>
    <w:uiPriority w:val="99"/>
    <w:unhideWhenUsed/>
    <w:rsid w:val="0031006D"/>
    <w:rPr>
      <w:color w:val="0000FF" w:themeColor="hyperlink"/>
      <w:u w:val="single"/>
    </w:rPr>
  </w:style>
  <w:style w:type="paragraph" w:styleId="Header">
    <w:name w:val="header"/>
    <w:basedOn w:val="Normal"/>
    <w:link w:val="HeaderChar"/>
    <w:uiPriority w:val="99"/>
    <w:unhideWhenUsed/>
    <w:rsid w:val="0055759A"/>
    <w:pPr>
      <w:tabs>
        <w:tab w:val="center" w:pos="4986"/>
        <w:tab w:val="right" w:pos="9972"/>
      </w:tabs>
      <w:spacing w:after="0" w:line="240" w:lineRule="auto"/>
    </w:pPr>
  </w:style>
  <w:style w:type="character" w:customStyle="1" w:styleId="HeaderChar">
    <w:name w:val="Header Char"/>
    <w:basedOn w:val="DefaultParagraphFont"/>
    <w:link w:val="Header"/>
    <w:uiPriority w:val="99"/>
    <w:rsid w:val="0055759A"/>
  </w:style>
  <w:style w:type="paragraph" w:styleId="Footer">
    <w:name w:val="footer"/>
    <w:basedOn w:val="Normal"/>
    <w:link w:val="FooterChar"/>
    <w:uiPriority w:val="99"/>
    <w:unhideWhenUsed/>
    <w:rsid w:val="0055759A"/>
    <w:pPr>
      <w:tabs>
        <w:tab w:val="center" w:pos="4986"/>
        <w:tab w:val="right" w:pos="9972"/>
      </w:tabs>
      <w:spacing w:after="0" w:line="240" w:lineRule="auto"/>
    </w:pPr>
  </w:style>
  <w:style w:type="character" w:customStyle="1" w:styleId="FooterChar">
    <w:name w:val="Footer Char"/>
    <w:basedOn w:val="DefaultParagraphFont"/>
    <w:link w:val="Footer"/>
    <w:uiPriority w:val="99"/>
    <w:rsid w:val="0055759A"/>
  </w:style>
  <w:style w:type="paragraph" w:styleId="NormalWeb">
    <w:name w:val="Normal (Web)"/>
    <w:basedOn w:val="Normal"/>
    <w:uiPriority w:val="99"/>
    <w:semiHidden/>
    <w:unhideWhenUsed/>
    <w:rsid w:val="00CC7DA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p.org/publications/informing-climate-resilient-development-the-application-of-cost-benefit-analysis-cba-in-the-pacific-adaptation-to-climate-change-pacc-programme-experiences-and-lessons-learned-on-capacity" TargetMode="External"/><Relationship Id="rId18" Type="http://schemas.openxmlformats.org/officeDocument/2006/relationships/diagramColors" Target="diagrams/colors1.xml"/><Relationship Id="rId26" Type="http://schemas.openxmlformats.org/officeDocument/2006/relationships/hyperlink" Target="http://undp-alm.org/projects/ecca-pacific" TargetMode="External"/><Relationship Id="rId39" Type="http://schemas.openxmlformats.org/officeDocument/2006/relationships/hyperlink" Target="http://undp-alm.org/resources/reports-and-publications-relevance-country-teams/session-2-day-1-overview-ecca-asia" TargetMode="External"/><Relationship Id="rId21" Type="http://schemas.openxmlformats.org/officeDocument/2006/relationships/diagramLayout" Target="diagrams/layout2.xml"/><Relationship Id="rId34" Type="http://schemas.openxmlformats.org/officeDocument/2006/relationships/hyperlink" Target="http://undp-alm.org/resources/reports-and-publications-country-teams/session-1-day-1-solomon-islands-presentation" TargetMode="External"/><Relationship Id="rId42" Type="http://schemas.openxmlformats.org/officeDocument/2006/relationships/hyperlink" Target="http://undp-alm.org/resources/reports-and-publications-relevance-country-teams/session-2-day-1-usp-presentation-linkages" TargetMode="External"/><Relationship Id="rId47" Type="http://schemas.openxmlformats.org/officeDocument/2006/relationships/image" Target="media/image8.jpg"/><Relationship Id="rId50" Type="http://schemas.openxmlformats.org/officeDocument/2006/relationships/hyperlink" Target="http://www.undp-alm.org/resources/reports-and-publications-relevance-country-teams/session-5-day-3-federated-states" TargetMode="External"/><Relationship Id="rId55" Type="http://schemas.openxmlformats.org/officeDocument/2006/relationships/hyperlink" Target="http://www.undp-alm.org/resources/reports-and-publications-country-teams/session-5-day-3-tuvalu-country-workpla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image" Target="media/image4.jpeg"/><Relationship Id="rId11" Type="http://schemas.openxmlformats.org/officeDocument/2006/relationships/hyperlink" Target="http://undp-alm.org/resources/programme-related-events/p-cba-planning-meeting-29-31-january" TargetMode="External"/><Relationship Id="rId24" Type="http://schemas.microsoft.com/office/2007/relationships/diagramDrawing" Target="diagrams/drawing2.xml"/><Relationship Id="rId32" Type="http://schemas.openxmlformats.org/officeDocument/2006/relationships/hyperlink" Target="http://www.undp-alm.org/resources/programme-related-events/session-1-day-1-kiribatis-presentation-current-needs-and" TargetMode="External"/><Relationship Id="rId37" Type="http://schemas.openxmlformats.org/officeDocument/2006/relationships/hyperlink" Target="http://undp-alm.org/resources/reports-and-publications-relevance-country-teams/session-2-day-1-overview-ecca-asia" TargetMode="External"/><Relationship Id="rId40" Type="http://schemas.openxmlformats.org/officeDocument/2006/relationships/hyperlink" Target="http://undp-alm.org/resources/reports-and-publications-relevance-country-teams/session-2-day-1-usp-presentation-linkages" TargetMode="External"/><Relationship Id="rId45" Type="http://schemas.openxmlformats.org/officeDocument/2006/relationships/hyperlink" Target="http://undp-alm.org/resources/reports-and-publications-relevance-country-teams/session-2-day-1-overview-paccsap" TargetMode="External"/><Relationship Id="rId53" Type="http://schemas.openxmlformats.org/officeDocument/2006/relationships/hyperlink" Target="http://www.undp-alm.org/resources/reports-and-publications-relevance-country-teams/session-5-day-3-samoa-country-workplan" TargetMode="External"/><Relationship Id="rId58" Type="http://schemas.openxmlformats.org/officeDocument/2006/relationships/chart" Target="charts/chart2.xml"/><Relationship Id="rId5" Type="http://schemas.openxmlformats.org/officeDocument/2006/relationships/settings" Target="settings.xml"/><Relationship Id="rId61" Type="http://schemas.openxmlformats.org/officeDocument/2006/relationships/header" Target="header1.xml"/><Relationship Id="rId19" Type="http://schemas.microsoft.com/office/2007/relationships/diagramDrawing" Target="diagrams/drawing1.xml"/><Relationship Id="rId14" Type="http://schemas.openxmlformats.org/officeDocument/2006/relationships/hyperlink" Target="http://sprep.org/publications/informing-climate-resilient-development-the-application-of-cost-benefit-analysis-cba-in-the-pacific-adaptation-to-climate-change-pacc-programme-experiences-and-lessons-learned-on-capacity" TargetMode="External"/><Relationship Id="rId22" Type="http://schemas.openxmlformats.org/officeDocument/2006/relationships/diagramQuickStyle" Target="diagrams/quickStyle2.xml"/><Relationship Id="rId27" Type="http://schemas.openxmlformats.org/officeDocument/2006/relationships/hyperlink" Target="http://undp-alm.org/resources/programme-related-events/p-cba-planning-meeting-29-31-january-2014-suva-fiji" TargetMode="External"/><Relationship Id="rId30" Type="http://schemas.openxmlformats.org/officeDocument/2006/relationships/hyperlink" Target="http://www.undp-alm.org/resources/programme-related-events/session-1-day-1-federated-states-micronesia-presentation-current" TargetMode="External"/><Relationship Id="rId35" Type="http://schemas.openxmlformats.org/officeDocument/2006/relationships/hyperlink" Target="http://undp-alm.org/resources/reports-and-publications-country-teams/session-1-day-1-tuvalu-presentation-current-needs" TargetMode="External"/><Relationship Id="rId43" Type="http://schemas.openxmlformats.org/officeDocument/2006/relationships/hyperlink" Target="http://undp-alm.org/resources/reports-and-publications-relevance-country-teams/session-2-day-1-overview-paccsap" TargetMode="External"/><Relationship Id="rId48" Type="http://schemas.openxmlformats.org/officeDocument/2006/relationships/hyperlink" Target="http://undp-alm.org/resources/reports-and-publications-relevance-country-teams/session-2-day-1-lessons-learnt-pacc-cba" TargetMode="External"/><Relationship Id="rId56" Type="http://schemas.openxmlformats.org/officeDocument/2006/relationships/hyperlink" Target="http://www.undp-alm.org/resources/reports-and-publications-country-teams/session-5-day-3-vanuatu-country-workpla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undp-alm.org/resources/reports-and-publications-relevance-country-teams/session-5-day-3-fiji-country-workplan" TargetMode="External"/><Relationship Id="rId3" Type="http://schemas.openxmlformats.org/officeDocument/2006/relationships/styles" Target="styles.xml"/><Relationship Id="rId12" Type="http://schemas.openxmlformats.org/officeDocument/2006/relationships/hyperlink" Target="http://undp-alm.org/resources/programme-related-events/p-cba-planning-meeting-29-31-january" TargetMode="External"/><Relationship Id="rId17" Type="http://schemas.openxmlformats.org/officeDocument/2006/relationships/diagramQuickStyle" Target="diagrams/quickStyle1.xml"/><Relationship Id="rId25" Type="http://schemas.openxmlformats.org/officeDocument/2006/relationships/image" Target="media/image3.jpeg"/><Relationship Id="rId33" Type="http://schemas.openxmlformats.org/officeDocument/2006/relationships/hyperlink" Target="http://www.undp-alm.org/resources/programme-related-events/session-1-day-1-samoa-presentation-current-needs-and-capacities" TargetMode="External"/><Relationship Id="rId38" Type="http://schemas.openxmlformats.org/officeDocument/2006/relationships/image" Target="media/image5.jpg"/><Relationship Id="rId46" Type="http://schemas.openxmlformats.org/officeDocument/2006/relationships/hyperlink" Target="http://undp-alm.org/resources/reports-and-publications-relevance-country-teams/session-2-day-1-lessons-learnt-pacc-cba" TargetMode="External"/><Relationship Id="rId59" Type="http://schemas.openxmlformats.org/officeDocument/2006/relationships/image" Target="media/image9.jpeg"/><Relationship Id="rId20" Type="http://schemas.openxmlformats.org/officeDocument/2006/relationships/diagramData" Target="diagrams/data2.xml"/><Relationship Id="rId41" Type="http://schemas.openxmlformats.org/officeDocument/2006/relationships/image" Target="media/image6.jpg"/><Relationship Id="rId54" Type="http://schemas.openxmlformats.org/officeDocument/2006/relationships/hyperlink" Target="http://www.undp-alm.org/resources/reports-and-publications-country-teams/session-5-day-3-solomon-islands-workpla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undp-alm.org/resources/programme-related-events/planning-meeting-agenda" TargetMode="External"/><Relationship Id="rId36" Type="http://schemas.openxmlformats.org/officeDocument/2006/relationships/hyperlink" Target="http://undp-alm.org/resources/reports-and-publications-country-teams/session-1-day-1-vanuatu-presentation-current-needs" TargetMode="External"/><Relationship Id="rId49" Type="http://schemas.openxmlformats.org/officeDocument/2006/relationships/hyperlink" Target="http://undp-alm.org/resources/programme-related-events/p-cba-planning-meeting-29-31-january-2014-suva-fiji" TargetMode="External"/><Relationship Id="rId57" Type="http://schemas.openxmlformats.org/officeDocument/2006/relationships/chart" Target="charts/chart1.xml"/><Relationship Id="rId10" Type="http://schemas.openxmlformats.org/officeDocument/2006/relationships/image" Target="media/image2.jpg"/><Relationship Id="rId31" Type="http://schemas.openxmlformats.org/officeDocument/2006/relationships/hyperlink" Target="http://www.undp-alm.org/resources/programme-related-events/session-1-day-1-fiji-presentation-current-needs-and-capacities" TargetMode="External"/><Relationship Id="rId44" Type="http://schemas.openxmlformats.org/officeDocument/2006/relationships/image" Target="media/image7.png"/><Relationship Id="rId52" Type="http://schemas.openxmlformats.org/officeDocument/2006/relationships/hyperlink" Target="http://www.undp-alm.org/resources/reports-and-publications-relevance-country-teams/session-5-day-3-kiribati-country-workplan" TargetMode="External"/><Relationship Id="rId6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Was</a:t>
            </a:r>
            <a:r>
              <a:rPr lang="en-US" sz="1400" baseline="0"/>
              <a:t> the Planning Meeting Appropriately structured to meet the objectives:</a:t>
            </a:r>
            <a:endParaRPr lang="en-US" sz="1400"/>
          </a:p>
        </c:rich>
      </c:tx>
      <c:overlay val="0"/>
    </c:title>
    <c:autoTitleDeleted val="0"/>
    <c:plotArea>
      <c:layout/>
      <c:barChart>
        <c:barDir val="col"/>
        <c:grouping val="clustered"/>
        <c:varyColors val="0"/>
        <c:ser>
          <c:idx val="0"/>
          <c:order val="0"/>
          <c:tx>
            <c:strRef>
              <c:f>Sheet1!$B$1</c:f>
              <c:strCache>
                <c:ptCount val="1"/>
                <c:pt idx="0">
                  <c:v>Yes</c:v>
                </c:pt>
              </c:strCache>
            </c:strRef>
          </c:tx>
          <c:invertIfNegative val="0"/>
          <c:cat>
            <c:strRef>
              <c:f>Sheet1!$A$2:$A$4</c:f>
              <c:strCache>
                <c:ptCount val="3"/>
                <c:pt idx="0">
                  <c:v>Inform the overall design of the P-CBA initiative</c:v>
                </c:pt>
                <c:pt idx="1">
                  <c:v>Define preliminary Country Workplans</c:v>
                </c:pt>
                <c:pt idx="2">
                  <c:v>Identify further support from donors</c:v>
                </c:pt>
              </c:strCache>
            </c:strRef>
          </c:cat>
          <c:val>
            <c:numRef>
              <c:f>Sheet1!$B$2:$B$4</c:f>
              <c:numCache>
                <c:formatCode>General</c:formatCode>
                <c:ptCount val="3"/>
                <c:pt idx="0">
                  <c:v>13</c:v>
                </c:pt>
                <c:pt idx="1">
                  <c:v>12</c:v>
                </c:pt>
                <c:pt idx="2">
                  <c:v>9</c:v>
                </c:pt>
              </c:numCache>
            </c:numRef>
          </c:val>
        </c:ser>
        <c:ser>
          <c:idx val="1"/>
          <c:order val="1"/>
          <c:tx>
            <c:strRef>
              <c:f>Sheet1!$C$1</c:f>
              <c:strCache>
                <c:ptCount val="1"/>
                <c:pt idx="0">
                  <c:v>No</c:v>
                </c:pt>
              </c:strCache>
            </c:strRef>
          </c:tx>
          <c:invertIfNegative val="0"/>
          <c:cat>
            <c:strRef>
              <c:f>Sheet1!$A$2:$A$4</c:f>
              <c:strCache>
                <c:ptCount val="3"/>
                <c:pt idx="0">
                  <c:v>Inform the overall design of the P-CBA initiative</c:v>
                </c:pt>
                <c:pt idx="1">
                  <c:v>Define preliminary Country Workplans</c:v>
                </c:pt>
                <c:pt idx="2">
                  <c:v>Identify further support from donors</c:v>
                </c:pt>
              </c:strCache>
            </c:strRef>
          </c:cat>
          <c:val>
            <c:numRef>
              <c:f>Sheet1!$C$2:$C$4</c:f>
              <c:numCache>
                <c:formatCode>General</c:formatCode>
                <c:ptCount val="3"/>
                <c:pt idx="0">
                  <c:v>1</c:v>
                </c:pt>
                <c:pt idx="1">
                  <c:v>2</c:v>
                </c:pt>
                <c:pt idx="2">
                  <c:v>3</c:v>
                </c:pt>
              </c:numCache>
            </c:numRef>
          </c:val>
        </c:ser>
        <c:ser>
          <c:idx val="2"/>
          <c:order val="2"/>
          <c:tx>
            <c:strRef>
              <c:f>Sheet1!$D$1</c:f>
              <c:strCache>
                <c:ptCount val="1"/>
                <c:pt idx="0">
                  <c:v>Partially</c:v>
                </c:pt>
              </c:strCache>
            </c:strRef>
          </c:tx>
          <c:invertIfNegative val="0"/>
          <c:cat>
            <c:strRef>
              <c:f>Sheet1!$A$2:$A$4</c:f>
              <c:strCache>
                <c:ptCount val="3"/>
                <c:pt idx="0">
                  <c:v>Inform the overall design of the P-CBA initiative</c:v>
                </c:pt>
                <c:pt idx="1">
                  <c:v>Define preliminary Country Workplans</c:v>
                </c:pt>
                <c:pt idx="2">
                  <c:v>Identify further support from donors</c:v>
                </c:pt>
              </c:strCache>
            </c:strRef>
          </c:cat>
          <c:val>
            <c:numRef>
              <c:f>Sheet1!$D$2:$D$4</c:f>
              <c:numCache>
                <c:formatCode>General</c:formatCode>
                <c:ptCount val="3"/>
                <c:pt idx="2">
                  <c:v>2</c:v>
                </c:pt>
              </c:numCache>
            </c:numRef>
          </c:val>
        </c:ser>
        <c:dLbls>
          <c:showLegendKey val="0"/>
          <c:showVal val="1"/>
          <c:showCatName val="0"/>
          <c:showSerName val="0"/>
          <c:showPercent val="0"/>
          <c:showBubbleSize val="0"/>
        </c:dLbls>
        <c:gapWidth val="150"/>
        <c:overlap val="-25"/>
        <c:axId val="275638784"/>
        <c:axId val="223884352"/>
      </c:barChart>
      <c:catAx>
        <c:axId val="275638784"/>
        <c:scaling>
          <c:orientation val="minMax"/>
        </c:scaling>
        <c:delete val="0"/>
        <c:axPos val="b"/>
        <c:majorTickMark val="none"/>
        <c:minorTickMark val="none"/>
        <c:tickLblPos val="nextTo"/>
        <c:crossAx val="223884352"/>
        <c:crosses val="autoZero"/>
        <c:auto val="1"/>
        <c:lblAlgn val="ctr"/>
        <c:lblOffset val="100"/>
        <c:noMultiLvlLbl val="0"/>
      </c:catAx>
      <c:valAx>
        <c:axId val="223884352"/>
        <c:scaling>
          <c:orientation val="minMax"/>
        </c:scaling>
        <c:delete val="1"/>
        <c:axPos val="l"/>
        <c:numFmt formatCode="General" sourceLinked="1"/>
        <c:majorTickMark val="out"/>
        <c:minorTickMark val="none"/>
        <c:tickLblPos val="nextTo"/>
        <c:crossAx val="27563878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invertIfNegative val="0"/>
          <c:cat>
            <c:strRef>
              <c:f>Sheet1!$A$2:$A$3</c:f>
              <c:strCache>
                <c:ptCount val="2"/>
                <c:pt idx="0">
                  <c:v>Did this meeting have a good balance of presentations and working sessions?</c:v>
                </c:pt>
                <c:pt idx="1">
                  <c:v>Do you feel your suggestions were effectively captured by the organizers and will be incorporated in the initiative?</c:v>
                </c:pt>
              </c:strCache>
            </c:strRef>
          </c:cat>
          <c:val>
            <c:numRef>
              <c:f>Sheet1!$B$2:$B$3</c:f>
              <c:numCache>
                <c:formatCode>General</c:formatCode>
                <c:ptCount val="2"/>
                <c:pt idx="0">
                  <c:v>10</c:v>
                </c:pt>
                <c:pt idx="1">
                  <c:v>12</c:v>
                </c:pt>
              </c:numCache>
            </c:numRef>
          </c:val>
        </c:ser>
        <c:ser>
          <c:idx val="1"/>
          <c:order val="1"/>
          <c:tx>
            <c:strRef>
              <c:f>Sheet1!$C$1</c:f>
              <c:strCache>
                <c:ptCount val="1"/>
                <c:pt idx="0">
                  <c:v>No</c:v>
                </c:pt>
              </c:strCache>
            </c:strRef>
          </c:tx>
          <c:invertIfNegative val="0"/>
          <c:cat>
            <c:strRef>
              <c:f>Sheet1!$A$2:$A$3</c:f>
              <c:strCache>
                <c:ptCount val="2"/>
                <c:pt idx="0">
                  <c:v>Did this meeting have a good balance of presentations and working sessions?</c:v>
                </c:pt>
                <c:pt idx="1">
                  <c:v>Do you feel your suggestions were effectively captured by the organizers and will be incorporated in the initiative?</c:v>
                </c:pt>
              </c:strCache>
            </c:strRef>
          </c:cat>
          <c:val>
            <c:numRef>
              <c:f>Sheet1!$C$2:$C$3</c:f>
              <c:numCache>
                <c:formatCode>General</c:formatCode>
                <c:ptCount val="2"/>
                <c:pt idx="0">
                  <c:v>1</c:v>
                </c:pt>
                <c:pt idx="1">
                  <c:v>1</c:v>
                </c:pt>
              </c:numCache>
            </c:numRef>
          </c:val>
        </c:ser>
        <c:ser>
          <c:idx val="2"/>
          <c:order val="2"/>
          <c:tx>
            <c:strRef>
              <c:f>Sheet1!$D$1</c:f>
              <c:strCache>
                <c:ptCount val="1"/>
                <c:pt idx="0">
                  <c:v>Partially</c:v>
                </c:pt>
              </c:strCache>
            </c:strRef>
          </c:tx>
          <c:invertIfNegative val="0"/>
          <c:cat>
            <c:strRef>
              <c:f>Sheet1!$A$2:$A$3</c:f>
              <c:strCache>
                <c:ptCount val="2"/>
                <c:pt idx="0">
                  <c:v>Did this meeting have a good balance of presentations and working sessions?</c:v>
                </c:pt>
                <c:pt idx="1">
                  <c:v>Do you feel your suggestions were effectively captured by the organizers and will be incorporated in the initiative?</c:v>
                </c:pt>
              </c:strCache>
            </c:strRef>
          </c:cat>
          <c:val>
            <c:numRef>
              <c:f>Sheet1!$D$2:$D$3</c:f>
              <c:numCache>
                <c:formatCode>General</c:formatCode>
                <c:ptCount val="2"/>
                <c:pt idx="0">
                  <c:v>3</c:v>
                </c:pt>
                <c:pt idx="1">
                  <c:v>1</c:v>
                </c:pt>
              </c:numCache>
            </c:numRef>
          </c:val>
        </c:ser>
        <c:dLbls>
          <c:showLegendKey val="0"/>
          <c:showVal val="1"/>
          <c:showCatName val="0"/>
          <c:showSerName val="0"/>
          <c:showPercent val="0"/>
          <c:showBubbleSize val="0"/>
        </c:dLbls>
        <c:gapWidth val="150"/>
        <c:overlap val="-25"/>
        <c:axId val="278442496"/>
        <c:axId val="195564032"/>
      </c:barChart>
      <c:catAx>
        <c:axId val="278442496"/>
        <c:scaling>
          <c:orientation val="minMax"/>
        </c:scaling>
        <c:delete val="0"/>
        <c:axPos val="b"/>
        <c:majorTickMark val="none"/>
        <c:minorTickMark val="none"/>
        <c:tickLblPos val="nextTo"/>
        <c:crossAx val="195564032"/>
        <c:crosses val="autoZero"/>
        <c:auto val="1"/>
        <c:lblAlgn val="ctr"/>
        <c:lblOffset val="100"/>
        <c:noMultiLvlLbl val="0"/>
      </c:catAx>
      <c:valAx>
        <c:axId val="195564032"/>
        <c:scaling>
          <c:orientation val="minMax"/>
        </c:scaling>
        <c:delete val="1"/>
        <c:axPos val="l"/>
        <c:numFmt formatCode="General" sourceLinked="1"/>
        <c:majorTickMark val="none"/>
        <c:minorTickMark val="none"/>
        <c:tickLblPos val="nextTo"/>
        <c:crossAx val="278442496"/>
        <c:crosses val="autoZero"/>
        <c:crossBetween val="between"/>
      </c:valAx>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77C326-5881-487D-913B-63BDC208F99F}" type="doc">
      <dgm:prSet loTypeId="urn:microsoft.com/office/officeart/2005/8/layout/process1" loCatId="process" qsTypeId="urn:microsoft.com/office/officeart/2005/8/quickstyle/simple1" qsCatId="simple" csTypeId="urn:microsoft.com/office/officeart/2005/8/colors/accent1_4" csCatId="accent1" phldr="1"/>
      <dgm:spPr/>
    </dgm:pt>
    <dgm:pt modelId="{6EDF7092-B39A-40E1-9DAC-2203A91371AE}">
      <dgm:prSet/>
      <dgm:spPr/>
      <dgm:t>
        <a:bodyPr/>
        <a:lstStyle/>
        <a:p>
          <a:r>
            <a:rPr lang="en-US"/>
            <a:t>Introduction of P-CBA</a:t>
          </a:r>
          <a:br>
            <a:rPr lang="en-US"/>
          </a:br>
          <a:r>
            <a:rPr lang="en-US"/>
            <a:t>P. 3</a:t>
          </a:r>
        </a:p>
      </dgm:t>
    </dgm:pt>
    <dgm:pt modelId="{A1E3A265-923F-42AD-B684-32A391F5E74F}" type="parTrans" cxnId="{16F0CC1D-BB03-4230-A4AA-3E25870D95FB}">
      <dgm:prSet/>
      <dgm:spPr/>
      <dgm:t>
        <a:bodyPr/>
        <a:lstStyle/>
        <a:p>
          <a:endParaRPr lang="en-US"/>
        </a:p>
      </dgm:t>
    </dgm:pt>
    <dgm:pt modelId="{90F01015-E554-43F7-AE94-822C62D5D789}" type="sibTrans" cxnId="{16F0CC1D-BB03-4230-A4AA-3E25870D95FB}">
      <dgm:prSet/>
      <dgm:spPr/>
      <dgm:t>
        <a:bodyPr/>
        <a:lstStyle/>
        <a:p>
          <a:endParaRPr lang="en-US"/>
        </a:p>
      </dgm:t>
    </dgm:pt>
    <dgm:pt modelId="{D1368C2B-49BB-4861-8FFE-CD56316AE3FD}">
      <dgm:prSet/>
      <dgm:spPr/>
      <dgm:t>
        <a:bodyPr/>
        <a:lstStyle/>
        <a:p>
          <a:r>
            <a:rPr lang="en-US"/>
            <a:t>Key messages for P-CBA </a:t>
          </a:r>
          <a:br>
            <a:rPr lang="en-US"/>
          </a:br>
          <a:r>
            <a:rPr lang="en-US"/>
            <a:t>p. 5</a:t>
          </a:r>
        </a:p>
      </dgm:t>
    </dgm:pt>
    <dgm:pt modelId="{5DB0976D-EC64-4BE8-8CF4-FC0E5BE5856D}" type="parTrans" cxnId="{0F908E51-3097-4E11-8C8C-2AEF922A9DAC}">
      <dgm:prSet/>
      <dgm:spPr/>
      <dgm:t>
        <a:bodyPr/>
        <a:lstStyle/>
        <a:p>
          <a:endParaRPr lang="en-US"/>
        </a:p>
      </dgm:t>
    </dgm:pt>
    <dgm:pt modelId="{C440A561-6C78-4BB9-93B3-98AB4CB8F5A0}" type="sibTrans" cxnId="{0F908E51-3097-4E11-8C8C-2AEF922A9DAC}">
      <dgm:prSet/>
      <dgm:spPr/>
      <dgm:t>
        <a:bodyPr/>
        <a:lstStyle/>
        <a:p>
          <a:endParaRPr lang="en-US"/>
        </a:p>
      </dgm:t>
    </dgm:pt>
    <dgm:pt modelId="{265341F2-996D-439D-82D5-FAEC5F12B0BE}">
      <dgm:prSet/>
      <dgm:spPr/>
      <dgm:t>
        <a:bodyPr/>
        <a:lstStyle/>
        <a:p>
          <a:r>
            <a:rPr lang="en-US"/>
            <a:t>Objectives and Structure </a:t>
          </a:r>
          <a:br>
            <a:rPr lang="en-US"/>
          </a:br>
          <a:r>
            <a:rPr lang="en-US"/>
            <a:t>P. 4</a:t>
          </a:r>
        </a:p>
      </dgm:t>
    </dgm:pt>
    <dgm:pt modelId="{F38C1CD8-03B5-4150-B47E-EA1533AB5E83}" type="parTrans" cxnId="{892CF55A-DCE6-4F4A-ADC7-0DC8AFA6EFE2}">
      <dgm:prSet/>
      <dgm:spPr/>
      <dgm:t>
        <a:bodyPr/>
        <a:lstStyle/>
        <a:p>
          <a:endParaRPr lang="en-US"/>
        </a:p>
      </dgm:t>
    </dgm:pt>
    <dgm:pt modelId="{8250AC3F-54CA-4741-927A-4BB4A5DC06E9}" type="sibTrans" cxnId="{892CF55A-DCE6-4F4A-ADC7-0DC8AFA6EFE2}">
      <dgm:prSet/>
      <dgm:spPr/>
      <dgm:t>
        <a:bodyPr/>
        <a:lstStyle/>
        <a:p>
          <a:endParaRPr lang="en-US"/>
        </a:p>
      </dgm:t>
    </dgm:pt>
    <dgm:pt modelId="{45DE9D85-5B9D-485A-8E26-5336C46535D9}">
      <dgm:prSet/>
      <dgm:spPr/>
      <dgm:t>
        <a:bodyPr/>
        <a:lstStyle/>
        <a:p>
          <a:r>
            <a:rPr lang="en-US"/>
            <a:t>Overview of the report </a:t>
          </a:r>
          <a:br>
            <a:rPr lang="en-US"/>
          </a:br>
          <a:r>
            <a:rPr lang="en-US"/>
            <a:t>P. 4</a:t>
          </a:r>
        </a:p>
      </dgm:t>
    </dgm:pt>
    <dgm:pt modelId="{32C45F38-A91B-4069-A3EF-4CD7A6B15383}" type="parTrans" cxnId="{A1909A11-43EE-4331-905D-0201F5AC610D}">
      <dgm:prSet/>
      <dgm:spPr/>
      <dgm:t>
        <a:bodyPr/>
        <a:lstStyle/>
        <a:p>
          <a:endParaRPr lang="en-US"/>
        </a:p>
      </dgm:t>
    </dgm:pt>
    <dgm:pt modelId="{1FA9EDCA-F4BD-4F2E-BBA2-18346523D94F}" type="sibTrans" cxnId="{A1909A11-43EE-4331-905D-0201F5AC610D}">
      <dgm:prSet/>
      <dgm:spPr/>
      <dgm:t>
        <a:bodyPr/>
        <a:lstStyle/>
        <a:p>
          <a:endParaRPr lang="en-US"/>
        </a:p>
      </dgm:t>
    </dgm:pt>
    <dgm:pt modelId="{BE2DD496-5DF2-4E6D-9A18-CA961F212C47}" type="pres">
      <dgm:prSet presAssocID="{C977C326-5881-487D-913B-63BDC208F99F}" presName="Name0" presStyleCnt="0">
        <dgm:presLayoutVars>
          <dgm:dir/>
          <dgm:resizeHandles val="exact"/>
        </dgm:presLayoutVars>
      </dgm:prSet>
      <dgm:spPr/>
    </dgm:pt>
    <dgm:pt modelId="{7D75CAE4-9F46-4611-8A52-806C282DC12A}" type="pres">
      <dgm:prSet presAssocID="{6EDF7092-B39A-40E1-9DAC-2203A91371AE}" presName="node" presStyleLbl="node1" presStyleIdx="0" presStyleCnt="4" custScaleX="96884" custScaleY="87086">
        <dgm:presLayoutVars>
          <dgm:bulletEnabled val="1"/>
        </dgm:presLayoutVars>
      </dgm:prSet>
      <dgm:spPr/>
      <dgm:t>
        <a:bodyPr/>
        <a:lstStyle/>
        <a:p>
          <a:endParaRPr lang="en-US"/>
        </a:p>
      </dgm:t>
    </dgm:pt>
    <dgm:pt modelId="{29C0E689-FA8D-4C3C-9156-7689F7743130}" type="pres">
      <dgm:prSet presAssocID="{90F01015-E554-43F7-AE94-822C62D5D789}" presName="sibTrans" presStyleLbl="sibTrans2D1" presStyleIdx="0" presStyleCnt="3"/>
      <dgm:spPr/>
      <dgm:t>
        <a:bodyPr/>
        <a:lstStyle/>
        <a:p>
          <a:endParaRPr lang="en-US"/>
        </a:p>
      </dgm:t>
    </dgm:pt>
    <dgm:pt modelId="{0B41ECD4-0C3C-4238-8264-EDAE55D2F63B}" type="pres">
      <dgm:prSet presAssocID="{90F01015-E554-43F7-AE94-822C62D5D789}" presName="connectorText" presStyleLbl="sibTrans2D1" presStyleIdx="0" presStyleCnt="3"/>
      <dgm:spPr/>
      <dgm:t>
        <a:bodyPr/>
        <a:lstStyle/>
        <a:p>
          <a:endParaRPr lang="en-US"/>
        </a:p>
      </dgm:t>
    </dgm:pt>
    <dgm:pt modelId="{A7AF37D1-8105-4CB1-8BF7-A094154CE878}" type="pres">
      <dgm:prSet presAssocID="{45DE9D85-5B9D-485A-8E26-5336C46535D9}" presName="node" presStyleLbl="node1" presStyleIdx="1" presStyleCnt="4">
        <dgm:presLayoutVars>
          <dgm:bulletEnabled val="1"/>
        </dgm:presLayoutVars>
      </dgm:prSet>
      <dgm:spPr/>
      <dgm:t>
        <a:bodyPr/>
        <a:lstStyle/>
        <a:p>
          <a:endParaRPr lang="en-US"/>
        </a:p>
      </dgm:t>
    </dgm:pt>
    <dgm:pt modelId="{49F1E30F-F684-4F80-AF37-DA5AC74D19ED}" type="pres">
      <dgm:prSet presAssocID="{1FA9EDCA-F4BD-4F2E-BBA2-18346523D94F}" presName="sibTrans" presStyleLbl="sibTrans2D1" presStyleIdx="1" presStyleCnt="3"/>
      <dgm:spPr/>
      <dgm:t>
        <a:bodyPr/>
        <a:lstStyle/>
        <a:p>
          <a:endParaRPr lang="en-US"/>
        </a:p>
      </dgm:t>
    </dgm:pt>
    <dgm:pt modelId="{B2B2482E-1146-4A2F-A594-E2D3DBF101F4}" type="pres">
      <dgm:prSet presAssocID="{1FA9EDCA-F4BD-4F2E-BBA2-18346523D94F}" presName="connectorText" presStyleLbl="sibTrans2D1" presStyleIdx="1" presStyleCnt="3"/>
      <dgm:spPr/>
      <dgm:t>
        <a:bodyPr/>
        <a:lstStyle/>
        <a:p>
          <a:endParaRPr lang="en-US"/>
        </a:p>
      </dgm:t>
    </dgm:pt>
    <dgm:pt modelId="{753F17B5-BFDA-4E51-8C65-1ADC3A584F46}" type="pres">
      <dgm:prSet presAssocID="{265341F2-996D-439D-82D5-FAEC5F12B0BE}" presName="node" presStyleLbl="node1" presStyleIdx="2" presStyleCnt="4">
        <dgm:presLayoutVars>
          <dgm:bulletEnabled val="1"/>
        </dgm:presLayoutVars>
      </dgm:prSet>
      <dgm:spPr/>
      <dgm:t>
        <a:bodyPr/>
        <a:lstStyle/>
        <a:p>
          <a:endParaRPr lang="en-US"/>
        </a:p>
      </dgm:t>
    </dgm:pt>
    <dgm:pt modelId="{EC0C3461-7A06-4E89-B202-5AD30886AE50}" type="pres">
      <dgm:prSet presAssocID="{8250AC3F-54CA-4741-927A-4BB4A5DC06E9}" presName="sibTrans" presStyleLbl="sibTrans2D1" presStyleIdx="2" presStyleCnt="3"/>
      <dgm:spPr/>
      <dgm:t>
        <a:bodyPr/>
        <a:lstStyle/>
        <a:p>
          <a:endParaRPr lang="en-US"/>
        </a:p>
      </dgm:t>
    </dgm:pt>
    <dgm:pt modelId="{C3940AF9-7DB2-46F9-96E9-A3170C3467C5}" type="pres">
      <dgm:prSet presAssocID="{8250AC3F-54CA-4741-927A-4BB4A5DC06E9}" presName="connectorText" presStyleLbl="sibTrans2D1" presStyleIdx="2" presStyleCnt="3"/>
      <dgm:spPr/>
      <dgm:t>
        <a:bodyPr/>
        <a:lstStyle/>
        <a:p>
          <a:endParaRPr lang="en-US"/>
        </a:p>
      </dgm:t>
    </dgm:pt>
    <dgm:pt modelId="{A8E0EC95-C591-4F3C-8F32-5E83DCA9A1B1}" type="pres">
      <dgm:prSet presAssocID="{D1368C2B-49BB-4861-8FFE-CD56316AE3FD}" presName="node" presStyleLbl="node1" presStyleIdx="3" presStyleCnt="4">
        <dgm:presLayoutVars>
          <dgm:bulletEnabled val="1"/>
        </dgm:presLayoutVars>
      </dgm:prSet>
      <dgm:spPr/>
      <dgm:t>
        <a:bodyPr/>
        <a:lstStyle/>
        <a:p>
          <a:endParaRPr lang="en-US"/>
        </a:p>
      </dgm:t>
    </dgm:pt>
  </dgm:ptLst>
  <dgm:cxnLst>
    <dgm:cxn modelId="{59A8172D-8767-4D3D-92EA-EBF0EF1D8786}" type="presOf" srcId="{265341F2-996D-439D-82D5-FAEC5F12B0BE}" destId="{753F17B5-BFDA-4E51-8C65-1ADC3A584F46}" srcOrd="0" destOrd="0" presId="urn:microsoft.com/office/officeart/2005/8/layout/process1"/>
    <dgm:cxn modelId="{E78F54CF-878F-44FA-8FA4-70EBE96A32CE}" type="presOf" srcId="{D1368C2B-49BB-4861-8FFE-CD56316AE3FD}" destId="{A8E0EC95-C591-4F3C-8F32-5E83DCA9A1B1}" srcOrd="0" destOrd="0" presId="urn:microsoft.com/office/officeart/2005/8/layout/process1"/>
    <dgm:cxn modelId="{24BD6E6C-8314-401E-9748-724D72718FCB}" type="presOf" srcId="{6EDF7092-B39A-40E1-9DAC-2203A91371AE}" destId="{7D75CAE4-9F46-4611-8A52-806C282DC12A}" srcOrd="0" destOrd="0" presId="urn:microsoft.com/office/officeart/2005/8/layout/process1"/>
    <dgm:cxn modelId="{61D6D565-4C95-4367-A4F5-FBFE591BB7D6}" type="presOf" srcId="{45DE9D85-5B9D-485A-8E26-5336C46535D9}" destId="{A7AF37D1-8105-4CB1-8BF7-A094154CE878}" srcOrd="0" destOrd="0" presId="urn:microsoft.com/office/officeart/2005/8/layout/process1"/>
    <dgm:cxn modelId="{892CF55A-DCE6-4F4A-ADC7-0DC8AFA6EFE2}" srcId="{C977C326-5881-487D-913B-63BDC208F99F}" destId="{265341F2-996D-439D-82D5-FAEC5F12B0BE}" srcOrd="2" destOrd="0" parTransId="{F38C1CD8-03B5-4150-B47E-EA1533AB5E83}" sibTransId="{8250AC3F-54CA-4741-927A-4BB4A5DC06E9}"/>
    <dgm:cxn modelId="{1FF81B63-A89F-47DE-9C2B-B83FEEA4327A}" type="presOf" srcId="{8250AC3F-54CA-4741-927A-4BB4A5DC06E9}" destId="{C3940AF9-7DB2-46F9-96E9-A3170C3467C5}" srcOrd="1" destOrd="0" presId="urn:microsoft.com/office/officeart/2005/8/layout/process1"/>
    <dgm:cxn modelId="{0C91A2CA-E6E6-466F-94A5-0EAFA3F17C13}" type="presOf" srcId="{90F01015-E554-43F7-AE94-822C62D5D789}" destId="{0B41ECD4-0C3C-4238-8264-EDAE55D2F63B}" srcOrd="1" destOrd="0" presId="urn:microsoft.com/office/officeart/2005/8/layout/process1"/>
    <dgm:cxn modelId="{16F0CC1D-BB03-4230-A4AA-3E25870D95FB}" srcId="{C977C326-5881-487D-913B-63BDC208F99F}" destId="{6EDF7092-B39A-40E1-9DAC-2203A91371AE}" srcOrd="0" destOrd="0" parTransId="{A1E3A265-923F-42AD-B684-32A391F5E74F}" sibTransId="{90F01015-E554-43F7-AE94-822C62D5D789}"/>
    <dgm:cxn modelId="{DBA6CDE7-B317-47AA-B43F-338F924BF63B}" type="presOf" srcId="{1FA9EDCA-F4BD-4F2E-BBA2-18346523D94F}" destId="{49F1E30F-F684-4F80-AF37-DA5AC74D19ED}" srcOrd="0" destOrd="0" presId="urn:microsoft.com/office/officeart/2005/8/layout/process1"/>
    <dgm:cxn modelId="{F0C96662-70D2-4AC9-B66C-EA91166BBB62}" type="presOf" srcId="{8250AC3F-54CA-4741-927A-4BB4A5DC06E9}" destId="{EC0C3461-7A06-4E89-B202-5AD30886AE50}" srcOrd="0" destOrd="0" presId="urn:microsoft.com/office/officeart/2005/8/layout/process1"/>
    <dgm:cxn modelId="{A1909A11-43EE-4331-905D-0201F5AC610D}" srcId="{C977C326-5881-487D-913B-63BDC208F99F}" destId="{45DE9D85-5B9D-485A-8E26-5336C46535D9}" srcOrd="1" destOrd="0" parTransId="{32C45F38-A91B-4069-A3EF-4CD7A6B15383}" sibTransId="{1FA9EDCA-F4BD-4F2E-BBA2-18346523D94F}"/>
    <dgm:cxn modelId="{5F31FE72-7295-46E9-B45B-F659A3C31E73}" type="presOf" srcId="{90F01015-E554-43F7-AE94-822C62D5D789}" destId="{29C0E689-FA8D-4C3C-9156-7689F7743130}" srcOrd="0" destOrd="0" presId="urn:microsoft.com/office/officeart/2005/8/layout/process1"/>
    <dgm:cxn modelId="{D7AC2469-2BF3-430E-9036-99BD8167626A}" type="presOf" srcId="{1FA9EDCA-F4BD-4F2E-BBA2-18346523D94F}" destId="{B2B2482E-1146-4A2F-A594-E2D3DBF101F4}" srcOrd="1" destOrd="0" presId="urn:microsoft.com/office/officeart/2005/8/layout/process1"/>
    <dgm:cxn modelId="{0F908E51-3097-4E11-8C8C-2AEF922A9DAC}" srcId="{C977C326-5881-487D-913B-63BDC208F99F}" destId="{D1368C2B-49BB-4861-8FFE-CD56316AE3FD}" srcOrd="3" destOrd="0" parTransId="{5DB0976D-EC64-4BE8-8CF4-FC0E5BE5856D}" sibTransId="{C440A561-6C78-4BB9-93B3-98AB4CB8F5A0}"/>
    <dgm:cxn modelId="{F99FFB88-5138-4736-B6D1-F70E8AE01A7C}" type="presOf" srcId="{C977C326-5881-487D-913B-63BDC208F99F}" destId="{BE2DD496-5DF2-4E6D-9A18-CA961F212C47}" srcOrd="0" destOrd="0" presId="urn:microsoft.com/office/officeart/2005/8/layout/process1"/>
    <dgm:cxn modelId="{16B69F8B-343C-47A5-876F-DCEA0BBC4BE0}" type="presParOf" srcId="{BE2DD496-5DF2-4E6D-9A18-CA961F212C47}" destId="{7D75CAE4-9F46-4611-8A52-806C282DC12A}" srcOrd="0" destOrd="0" presId="urn:microsoft.com/office/officeart/2005/8/layout/process1"/>
    <dgm:cxn modelId="{F1387CDB-F8A6-4E2C-A5CF-CDE85161651F}" type="presParOf" srcId="{BE2DD496-5DF2-4E6D-9A18-CA961F212C47}" destId="{29C0E689-FA8D-4C3C-9156-7689F7743130}" srcOrd="1" destOrd="0" presId="urn:microsoft.com/office/officeart/2005/8/layout/process1"/>
    <dgm:cxn modelId="{22E3EAFC-E53D-4B63-B12A-B0D1F112F820}" type="presParOf" srcId="{29C0E689-FA8D-4C3C-9156-7689F7743130}" destId="{0B41ECD4-0C3C-4238-8264-EDAE55D2F63B}" srcOrd="0" destOrd="0" presId="urn:microsoft.com/office/officeart/2005/8/layout/process1"/>
    <dgm:cxn modelId="{C7DBEFB8-2A8D-430B-B684-660A14E1FB1E}" type="presParOf" srcId="{BE2DD496-5DF2-4E6D-9A18-CA961F212C47}" destId="{A7AF37D1-8105-4CB1-8BF7-A094154CE878}" srcOrd="2" destOrd="0" presId="urn:microsoft.com/office/officeart/2005/8/layout/process1"/>
    <dgm:cxn modelId="{7B2D176C-6C09-4141-AE7A-59208F323C93}" type="presParOf" srcId="{BE2DD496-5DF2-4E6D-9A18-CA961F212C47}" destId="{49F1E30F-F684-4F80-AF37-DA5AC74D19ED}" srcOrd="3" destOrd="0" presId="urn:microsoft.com/office/officeart/2005/8/layout/process1"/>
    <dgm:cxn modelId="{01C3D2D4-D7C0-4262-B5CC-CFEA5AC082C0}" type="presParOf" srcId="{49F1E30F-F684-4F80-AF37-DA5AC74D19ED}" destId="{B2B2482E-1146-4A2F-A594-E2D3DBF101F4}" srcOrd="0" destOrd="0" presId="urn:microsoft.com/office/officeart/2005/8/layout/process1"/>
    <dgm:cxn modelId="{7CB24D89-78DE-474E-8DAC-5D92E8AA2327}" type="presParOf" srcId="{BE2DD496-5DF2-4E6D-9A18-CA961F212C47}" destId="{753F17B5-BFDA-4E51-8C65-1ADC3A584F46}" srcOrd="4" destOrd="0" presId="urn:microsoft.com/office/officeart/2005/8/layout/process1"/>
    <dgm:cxn modelId="{79078238-896C-4EA5-BBBB-09996028A12F}" type="presParOf" srcId="{BE2DD496-5DF2-4E6D-9A18-CA961F212C47}" destId="{EC0C3461-7A06-4E89-B202-5AD30886AE50}" srcOrd="5" destOrd="0" presId="urn:microsoft.com/office/officeart/2005/8/layout/process1"/>
    <dgm:cxn modelId="{69E8F04E-BB1B-4121-B4FD-049D5C9A6AF0}" type="presParOf" srcId="{EC0C3461-7A06-4E89-B202-5AD30886AE50}" destId="{C3940AF9-7DB2-46F9-96E9-A3170C3467C5}" srcOrd="0" destOrd="0" presId="urn:microsoft.com/office/officeart/2005/8/layout/process1"/>
    <dgm:cxn modelId="{C3566490-CC53-4619-9397-7C5368B380C5}" type="presParOf" srcId="{BE2DD496-5DF2-4E6D-9A18-CA961F212C47}" destId="{A8E0EC95-C591-4F3C-8F32-5E83DCA9A1B1}"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77C326-5881-487D-913B-63BDC208F99F}" type="doc">
      <dgm:prSet loTypeId="urn:microsoft.com/office/officeart/2005/8/layout/process1" loCatId="process" qsTypeId="urn:microsoft.com/office/officeart/2005/8/quickstyle/simple1" qsCatId="simple" csTypeId="urn:microsoft.com/office/officeart/2005/8/colors/accent1_4" csCatId="accent1" phldr="1"/>
      <dgm:spPr/>
    </dgm:pt>
    <dgm:pt modelId="{05CA557B-524B-4C59-9EED-4F0E0B4A4C2F}">
      <dgm:prSet phldrT="[Text]" custT="1"/>
      <dgm:spPr/>
      <dgm:t>
        <a:bodyPr/>
        <a:lstStyle/>
        <a:p>
          <a:pPr algn="ctr"/>
          <a:r>
            <a:rPr lang="en-US" sz="1400"/>
            <a:t>Current Regional Initiatives</a:t>
          </a:r>
          <a:br>
            <a:rPr lang="en-US" sz="1400"/>
          </a:br>
          <a:r>
            <a:rPr lang="en-US" sz="1400"/>
            <a:t>P. 9</a:t>
          </a:r>
        </a:p>
      </dgm:t>
    </dgm:pt>
    <dgm:pt modelId="{9C6BA5BF-6A40-4D62-8E8E-402AFCB1C075}" type="parTrans" cxnId="{7E379E31-67DA-429D-99BC-704FF18CB273}">
      <dgm:prSet/>
      <dgm:spPr/>
      <dgm:t>
        <a:bodyPr/>
        <a:lstStyle/>
        <a:p>
          <a:pPr algn="ctr"/>
          <a:endParaRPr lang="en-US"/>
        </a:p>
      </dgm:t>
    </dgm:pt>
    <dgm:pt modelId="{E6F32A29-A1F8-4387-9628-0D61480DDB0F}" type="sibTrans" cxnId="{7E379E31-67DA-429D-99BC-704FF18CB273}">
      <dgm:prSet/>
      <dgm:spPr/>
      <dgm:t>
        <a:bodyPr/>
        <a:lstStyle/>
        <a:p>
          <a:pPr algn="ctr"/>
          <a:endParaRPr lang="en-US"/>
        </a:p>
      </dgm:t>
    </dgm:pt>
    <dgm:pt modelId="{F37A25DD-A95A-44C5-8A9E-CA500591AAD6}">
      <dgm:prSet phldrT="[Text]" custT="1"/>
      <dgm:spPr/>
      <dgm:t>
        <a:bodyPr/>
        <a:lstStyle/>
        <a:p>
          <a:pPr algn="ctr"/>
          <a:r>
            <a:rPr lang="en-US" sz="1400"/>
            <a:t>Country Workplans</a:t>
          </a:r>
          <a:br>
            <a:rPr lang="en-US" sz="1400"/>
          </a:br>
          <a:r>
            <a:rPr lang="en-US" sz="1400"/>
            <a:t>P. 10</a:t>
          </a:r>
        </a:p>
      </dgm:t>
    </dgm:pt>
    <dgm:pt modelId="{9EF0AEF1-AC22-479B-B51D-0991CA7B5876}" type="parTrans" cxnId="{E40732AC-6FE7-44A5-A6F0-873F7EF4E39C}">
      <dgm:prSet/>
      <dgm:spPr/>
      <dgm:t>
        <a:bodyPr/>
        <a:lstStyle/>
        <a:p>
          <a:pPr algn="ctr"/>
          <a:endParaRPr lang="en-US"/>
        </a:p>
      </dgm:t>
    </dgm:pt>
    <dgm:pt modelId="{6565B0A6-DEDE-46AC-9071-1C5DBF698204}" type="sibTrans" cxnId="{E40732AC-6FE7-44A5-A6F0-873F7EF4E39C}">
      <dgm:prSet/>
      <dgm:spPr/>
      <dgm:t>
        <a:bodyPr/>
        <a:lstStyle/>
        <a:p>
          <a:pPr algn="ctr"/>
          <a:endParaRPr lang="en-US"/>
        </a:p>
      </dgm:t>
    </dgm:pt>
    <dgm:pt modelId="{C2ECF91B-AEEC-4811-96C5-B48665C7970C}">
      <dgm:prSet phldrT="[Text]" custT="1"/>
      <dgm:spPr/>
      <dgm:t>
        <a:bodyPr/>
        <a:lstStyle/>
        <a:p>
          <a:pPr algn="ctr"/>
          <a:r>
            <a:rPr lang="en-US" sz="1400"/>
            <a:t>Evaluation </a:t>
          </a:r>
          <a:br>
            <a:rPr lang="en-US" sz="1400"/>
          </a:br>
          <a:r>
            <a:rPr lang="en-US" sz="1400"/>
            <a:t>P. 12</a:t>
          </a:r>
        </a:p>
      </dgm:t>
    </dgm:pt>
    <dgm:pt modelId="{50623C00-40A7-4FD2-BE4D-BB27229DFC4F}" type="parTrans" cxnId="{3A5488EA-8499-4BF9-BCFB-77C6CD68D4AB}">
      <dgm:prSet/>
      <dgm:spPr/>
      <dgm:t>
        <a:bodyPr/>
        <a:lstStyle/>
        <a:p>
          <a:pPr algn="ctr"/>
          <a:endParaRPr lang="en-US"/>
        </a:p>
      </dgm:t>
    </dgm:pt>
    <dgm:pt modelId="{FA32C059-C0D9-499C-AEA6-05B805511B17}" type="sibTrans" cxnId="{3A5488EA-8499-4BF9-BCFB-77C6CD68D4AB}">
      <dgm:prSet/>
      <dgm:spPr/>
      <dgm:t>
        <a:bodyPr/>
        <a:lstStyle/>
        <a:p>
          <a:pPr algn="ctr"/>
          <a:endParaRPr lang="en-US"/>
        </a:p>
      </dgm:t>
    </dgm:pt>
    <dgm:pt modelId="{A0D7C9F0-677E-4F75-BFE9-2BAF961CFD59}">
      <dgm:prSet/>
      <dgm:spPr/>
      <dgm:t>
        <a:bodyPr/>
        <a:lstStyle/>
        <a:p>
          <a:r>
            <a:rPr lang="en-US"/>
            <a:t>Baseline Current Country Capacities </a:t>
          </a:r>
          <a:br>
            <a:rPr lang="en-US"/>
          </a:br>
          <a:r>
            <a:rPr lang="en-US"/>
            <a:t>p. 7 </a:t>
          </a:r>
        </a:p>
      </dgm:t>
    </dgm:pt>
    <dgm:pt modelId="{7A428BAD-AD14-4D75-A0A3-AE89666E0FB3}" type="parTrans" cxnId="{34775B8F-A1B2-4554-B2A0-10333A2BCF56}">
      <dgm:prSet/>
      <dgm:spPr/>
      <dgm:t>
        <a:bodyPr/>
        <a:lstStyle/>
        <a:p>
          <a:endParaRPr lang="en-US"/>
        </a:p>
      </dgm:t>
    </dgm:pt>
    <dgm:pt modelId="{1FD208E7-87BB-436E-9603-E17772DD4736}" type="sibTrans" cxnId="{34775B8F-A1B2-4554-B2A0-10333A2BCF56}">
      <dgm:prSet/>
      <dgm:spPr/>
      <dgm:t>
        <a:bodyPr/>
        <a:lstStyle/>
        <a:p>
          <a:endParaRPr lang="en-US"/>
        </a:p>
      </dgm:t>
    </dgm:pt>
    <dgm:pt modelId="{BE2DD496-5DF2-4E6D-9A18-CA961F212C47}" type="pres">
      <dgm:prSet presAssocID="{C977C326-5881-487D-913B-63BDC208F99F}" presName="Name0" presStyleCnt="0">
        <dgm:presLayoutVars>
          <dgm:dir/>
          <dgm:resizeHandles val="exact"/>
        </dgm:presLayoutVars>
      </dgm:prSet>
      <dgm:spPr/>
    </dgm:pt>
    <dgm:pt modelId="{5F2C9309-DE97-4C6A-BB4A-D7D7953C9243}" type="pres">
      <dgm:prSet presAssocID="{A0D7C9F0-677E-4F75-BFE9-2BAF961CFD59}" presName="node" presStyleLbl="node1" presStyleIdx="0" presStyleCnt="4">
        <dgm:presLayoutVars>
          <dgm:bulletEnabled val="1"/>
        </dgm:presLayoutVars>
      </dgm:prSet>
      <dgm:spPr/>
      <dgm:t>
        <a:bodyPr/>
        <a:lstStyle/>
        <a:p>
          <a:endParaRPr lang="en-US"/>
        </a:p>
      </dgm:t>
    </dgm:pt>
    <dgm:pt modelId="{EAFD952B-CBE8-411B-809E-8272C13052E7}" type="pres">
      <dgm:prSet presAssocID="{1FD208E7-87BB-436E-9603-E17772DD4736}" presName="sibTrans" presStyleLbl="sibTrans2D1" presStyleIdx="0" presStyleCnt="3"/>
      <dgm:spPr/>
      <dgm:t>
        <a:bodyPr/>
        <a:lstStyle/>
        <a:p>
          <a:endParaRPr lang="en-US"/>
        </a:p>
      </dgm:t>
    </dgm:pt>
    <dgm:pt modelId="{F7CAAC41-A966-4FDC-823E-AA54E8E58BA5}" type="pres">
      <dgm:prSet presAssocID="{1FD208E7-87BB-436E-9603-E17772DD4736}" presName="connectorText" presStyleLbl="sibTrans2D1" presStyleIdx="0" presStyleCnt="3"/>
      <dgm:spPr/>
      <dgm:t>
        <a:bodyPr/>
        <a:lstStyle/>
        <a:p>
          <a:endParaRPr lang="en-US"/>
        </a:p>
      </dgm:t>
    </dgm:pt>
    <dgm:pt modelId="{948A27A9-28C4-4E49-AA50-AFFEAE2A2B65}" type="pres">
      <dgm:prSet presAssocID="{05CA557B-524B-4C59-9EED-4F0E0B4A4C2F}" presName="node" presStyleLbl="node1" presStyleIdx="1" presStyleCnt="4" custScaleX="80779" custScaleY="88007" custLinFactNeighborX="-3197" custLinFactNeighborY="2197">
        <dgm:presLayoutVars>
          <dgm:bulletEnabled val="1"/>
        </dgm:presLayoutVars>
      </dgm:prSet>
      <dgm:spPr/>
      <dgm:t>
        <a:bodyPr/>
        <a:lstStyle/>
        <a:p>
          <a:endParaRPr lang="en-US"/>
        </a:p>
      </dgm:t>
    </dgm:pt>
    <dgm:pt modelId="{7A7911E0-44AB-414E-B5EC-A743BBE84A71}" type="pres">
      <dgm:prSet presAssocID="{E6F32A29-A1F8-4387-9628-0D61480DDB0F}" presName="sibTrans" presStyleLbl="sibTrans2D1" presStyleIdx="1" presStyleCnt="3"/>
      <dgm:spPr/>
      <dgm:t>
        <a:bodyPr/>
        <a:lstStyle/>
        <a:p>
          <a:endParaRPr lang="en-US"/>
        </a:p>
      </dgm:t>
    </dgm:pt>
    <dgm:pt modelId="{746D1016-98BA-4827-BEE5-21409FB6C90B}" type="pres">
      <dgm:prSet presAssocID="{E6F32A29-A1F8-4387-9628-0D61480DDB0F}" presName="connectorText" presStyleLbl="sibTrans2D1" presStyleIdx="1" presStyleCnt="3"/>
      <dgm:spPr/>
      <dgm:t>
        <a:bodyPr/>
        <a:lstStyle/>
        <a:p>
          <a:endParaRPr lang="en-US"/>
        </a:p>
      </dgm:t>
    </dgm:pt>
    <dgm:pt modelId="{86137205-2F9E-4C7D-94D6-167EA47978DE}" type="pres">
      <dgm:prSet presAssocID="{F37A25DD-A95A-44C5-8A9E-CA500591AAD6}" presName="node" presStyleLbl="node1" presStyleIdx="2" presStyleCnt="4" custScaleX="78237" custScaleY="70537">
        <dgm:presLayoutVars>
          <dgm:bulletEnabled val="1"/>
        </dgm:presLayoutVars>
      </dgm:prSet>
      <dgm:spPr/>
      <dgm:t>
        <a:bodyPr/>
        <a:lstStyle/>
        <a:p>
          <a:endParaRPr lang="en-US"/>
        </a:p>
      </dgm:t>
    </dgm:pt>
    <dgm:pt modelId="{540134A9-F4AC-42F7-8ECF-DA04B1777C5E}" type="pres">
      <dgm:prSet presAssocID="{6565B0A6-DEDE-46AC-9071-1C5DBF698204}" presName="sibTrans" presStyleLbl="sibTrans2D1" presStyleIdx="2" presStyleCnt="3"/>
      <dgm:spPr/>
      <dgm:t>
        <a:bodyPr/>
        <a:lstStyle/>
        <a:p>
          <a:endParaRPr lang="en-US"/>
        </a:p>
      </dgm:t>
    </dgm:pt>
    <dgm:pt modelId="{FDE9A89D-1130-4791-8EE0-E2C94001A3B1}" type="pres">
      <dgm:prSet presAssocID="{6565B0A6-DEDE-46AC-9071-1C5DBF698204}" presName="connectorText" presStyleLbl="sibTrans2D1" presStyleIdx="2" presStyleCnt="3"/>
      <dgm:spPr/>
      <dgm:t>
        <a:bodyPr/>
        <a:lstStyle/>
        <a:p>
          <a:endParaRPr lang="en-US"/>
        </a:p>
      </dgm:t>
    </dgm:pt>
    <dgm:pt modelId="{1D19F719-DAC7-49BD-AB32-58224256072B}" type="pres">
      <dgm:prSet presAssocID="{C2ECF91B-AEEC-4811-96C5-B48665C7970C}" presName="node" presStyleLbl="node1" presStyleIdx="3" presStyleCnt="4" custScaleX="76525" custScaleY="68981">
        <dgm:presLayoutVars>
          <dgm:bulletEnabled val="1"/>
        </dgm:presLayoutVars>
      </dgm:prSet>
      <dgm:spPr/>
      <dgm:t>
        <a:bodyPr/>
        <a:lstStyle/>
        <a:p>
          <a:endParaRPr lang="en-US"/>
        </a:p>
      </dgm:t>
    </dgm:pt>
  </dgm:ptLst>
  <dgm:cxnLst>
    <dgm:cxn modelId="{BCBEC846-8A4E-4E22-A858-0B37D34287DF}" type="presOf" srcId="{6565B0A6-DEDE-46AC-9071-1C5DBF698204}" destId="{FDE9A89D-1130-4791-8EE0-E2C94001A3B1}" srcOrd="1" destOrd="0" presId="urn:microsoft.com/office/officeart/2005/8/layout/process1"/>
    <dgm:cxn modelId="{BE051F12-6F0D-4C17-B82D-A827097E69A1}" type="presOf" srcId="{C2ECF91B-AEEC-4811-96C5-B48665C7970C}" destId="{1D19F719-DAC7-49BD-AB32-58224256072B}" srcOrd="0" destOrd="0" presId="urn:microsoft.com/office/officeart/2005/8/layout/process1"/>
    <dgm:cxn modelId="{B01E86B9-5851-4FD6-9102-A8660E950576}" type="presOf" srcId="{05CA557B-524B-4C59-9EED-4F0E0B4A4C2F}" destId="{948A27A9-28C4-4E49-AA50-AFFEAE2A2B65}" srcOrd="0" destOrd="0" presId="urn:microsoft.com/office/officeart/2005/8/layout/process1"/>
    <dgm:cxn modelId="{3A5488EA-8499-4BF9-BCFB-77C6CD68D4AB}" srcId="{C977C326-5881-487D-913B-63BDC208F99F}" destId="{C2ECF91B-AEEC-4811-96C5-B48665C7970C}" srcOrd="3" destOrd="0" parTransId="{50623C00-40A7-4FD2-BE4D-BB27229DFC4F}" sibTransId="{FA32C059-C0D9-499C-AEA6-05B805511B17}"/>
    <dgm:cxn modelId="{A7ECB620-F9AA-46E5-9DF8-57A5C3337702}" type="presOf" srcId="{1FD208E7-87BB-436E-9603-E17772DD4736}" destId="{F7CAAC41-A966-4FDC-823E-AA54E8E58BA5}" srcOrd="1" destOrd="0" presId="urn:microsoft.com/office/officeart/2005/8/layout/process1"/>
    <dgm:cxn modelId="{02D5B056-6CB7-470A-AB4D-AABD7E337081}" type="presOf" srcId="{A0D7C9F0-677E-4F75-BFE9-2BAF961CFD59}" destId="{5F2C9309-DE97-4C6A-BB4A-D7D7953C9243}" srcOrd="0" destOrd="0" presId="urn:microsoft.com/office/officeart/2005/8/layout/process1"/>
    <dgm:cxn modelId="{7E379E31-67DA-429D-99BC-704FF18CB273}" srcId="{C977C326-5881-487D-913B-63BDC208F99F}" destId="{05CA557B-524B-4C59-9EED-4F0E0B4A4C2F}" srcOrd="1" destOrd="0" parTransId="{9C6BA5BF-6A40-4D62-8E8E-402AFCB1C075}" sibTransId="{E6F32A29-A1F8-4387-9628-0D61480DDB0F}"/>
    <dgm:cxn modelId="{34775B8F-A1B2-4554-B2A0-10333A2BCF56}" srcId="{C977C326-5881-487D-913B-63BDC208F99F}" destId="{A0D7C9F0-677E-4F75-BFE9-2BAF961CFD59}" srcOrd="0" destOrd="0" parTransId="{7A428BAD-AD14-4D75-A0A3-AE89666E0FB3}" sibTransId="{1FD208E7-87BB-436E-9603-E17772DD4736}"/>
    <dgm:cxn modelId="{8B2CA01F-172C-44EA-9F12-BEB9A54F8C58}" type="presOf" srcId="{C977C326-5881-487D-913B-63BDC208F99F}" destId="{BE2DD496-5DF2-4E6D-9A18-CA961F212C47}" srcOrd="0" destOrd="0" presId="urn:microsoft.com/office/officeart/2005/8/layout/process1"/>
    <dgm:cxn modelId="{1A7D5E5C-DD4A-4AFB-9188-5CBDF24E4490}" type="presOf" srcId="{E6F32A29-A1F8-4387-9628-0D61480DDB0F}" destId="{746D1016-98BA-4827-BEE5-21409FB6C90B}" srcOrd="1" destOrd="0" presId="urn:microsoft.com/office/officeart/2005/8/layout/process1"/>
    <dgm:cxn modelId="{64744AD0-C6D5-4917-83CB-3A5D13BE046C}" type="presOf" srcId="{6565B0A6-DEDE-46AC-9071-1C5DBF698204}" destId="{540134A9-F4AC-42F7-8ECF-DA04B1777C5E}" srcOrd="0" destOrd="0" presId="urn:microsoft.com/office/officeart/2005/8/layout/process1"/>
    <dgm:cxn modelId="{3A998BF4-C579-4C6D-A8D4-01EE012FFB26}" type="presOf" srcId="{1FD208E7-87BB-436E-9603-E17772DD4736}" destId="{EAFD952B-CBE8-411B-809E-8272C13052E7}" srcOrd="0" destOrd="0" presId="urn:microsoft.com/office/officeart/2005/8/layout/process1"/>
    <dgm:cxn modelId="{7BC8CBC3-B229-4945-B0B1-2BBB96835CE5}" type="presOf" srcId="{F37A25DD-A95A-44C5-8A9E-CA500591AAD6}" destId="{86137205-2F9E-4C7D-94D6-167EA47978DE}" srcOrd="0" destOrd="0" presId="urn:microsoft.com/office/officeart/2005/8/layout/process1"/>
    <dgm:cxn modelId="{55AC969F-ACCF-47EA-AF25-8C55F3486D4B}" type="presOf" srcId="{E6F32A29-A1F8-4387-9628-0D61480DDB0F}" destId="{7A7911E0-44AB-414E-B5EC-A743BBE84A71}" srcOrd="0" destOrd="0" presId="urn:microsoft.com/office/officeart/2005/8/layout/process1"/>
    <dgm:cxn modelId="{E40732AC-6FE7-44A5-A6F0-873F7EF4E39C}" srcId="{C977C326-5881-487D-913B-63BDC208F99F}" destId="{F37A25DD-A95A-44C5-8A9E-CA500591AAD6}" srcOrd="2" destOrd="0" parTransId="{9EF0AEF1-AC22-479B-B51D-0991CA7B5876}" sibTransId="{6565B0A6-DEDE-46AC-9071-1C5DBF698204}"/>
    <dgm:cxn modelId="{6AEF5FF2-7244-41FA-88F8-D3407A8C6F5B}" type="presParOf" srcId="{BE2DD496-5DF2-4E6D-9A18-CA961F212C47}" destId="{5F2C9309-DE97-4C6A-BB4A-D7D7953C9243}" srcOrd="0" destOrd="0" presId="urn:microsoft.com/office/officeart/2005/8/layout/process1"/>
    <dgm:cxn modelId="{E36D287C-A415-4181-B4F8-1CA18F87251A}" type="presParOf" srcId="{BE2DD496-5DF2-4E6D-9A18-CA961F212C47}" destId="{EAFD952B-CBE8-411B-809E-8272C13052E7}" srcOrd="1" destOrd="0" presId="urn:microsoft.com/office/officeart/2005/8/layout/process1"/>
    <dgm:cxn modelId="{647A7BF0-628A-46B3-8262-9C0BFBC4D92D}" type="presParOf" srcId="{EAFD952B-CBE8-411B-809E-8272C13052E7}" destId="{F7CAAC41-A966-4FDC-823E-AA54E8E58BA5}" srcOrd="0" destOrd="0" presId="urn:microsoft.com/office/officeart/2005/8/layout/process1"/>
    <dgm:cxn modelId="{5FA33665-D7BF-4E65-BDB7-14F75134CCA2}" type="presParOf" srcId="{BE2DD496-5DF2-4E6D-9A18-CA961F212C47}" destId="{948A27A9-28C4-4E49-AA50-AFFEAE2A2B65}" srcOrd="2" destOrd="0" presId="urn:microsoft.com/office/officeart/2005/8/layout/process1"/>
    <dgm:cxn modelId="{9050C5A1-EF17-4A49-ACCD-74554FDD01D7}" type="presParOf" srcId="{BE2DD496-5DF2-4E6D-9A18-CA961F212C47}" destId="{7A7911E0-44AB-414E-B5EC-A743BBE84A71}" srcOrd="3" destOrd="0" presId="urn:microsoft.com/office/officeart/2005/8/layout/process1"/>
    <dgm:cxn modelId="{97D4F214-CE44-42B2-BBD6-13B16D3AC4F5}" type="presParOf" srcId="{7A7911E0-44AB-414E-B5EC-A743BBE84A71}" destId="{746D1016-98BA-4827-BEE5-21409FB6C90B}" srcOrd="0" destOrd="0" presId="urn:microsoft.com/office/officeart/2005/8/layout/process1"/>
    <dgm:cxn modelId="{1F56333A-9F1B-42F0-B4C0-E3C7641135B8}" type="presParOf" srcId="{BE2DD496-5DF2-4E6D-9A18-CA961F212C47}" destId="{86137205-2F9E-4C7D-94D6-167EA47978DE}" srcOrd="4" destOrd="0" presId="urn:microsoft.com/office/officeart/2005/8/layout/process1"/>
    <dgm:cxn modelId="{1CA31DC4-3CF9-4B2B-AA9D-274374A8F1E2}" type="presParOf" srcId="{BE2DD496-5DF2-4E6D-9A18-CA961F212C47}" destId="{540134A9-F4AC-42F7-8ECF-DA04B1777C5E}" srcOrd="5" destOrd="0" presId="urn:microsoft.com/office/officeart/2005/8/layout/process1"/>
    <dgm:cxn modelId="{8412E2E9-AC73-405C-A1AD-4D15AE8E0AA2}" type="presParOf" srcId="{540134A9-F4AC-42F7-8ECF-DA04B1777C5E}" destId="{FDE9A89D-1130-4791-8EE0-E2C94001A3B1}" srcOrd="0" destOrd="0" presId="urn:microsoft.com/office/officeart/2005/8/layout/process1"/>
    <dgm:cxn modelId="{3302C650-2255-44E8-8431-83506E6C83DD}" type="presParOf" srcId="{BE2DD496-5DF2-4E6D-9A18-CA961F212C47}" destId="{1D19F719-DAC7-49BD-AB32-58224256072B}" srcOrd="6"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5CAE4-9F46-4611-8A52-806C282DC12A}">
      <dsp:nvSpPr>
        <dsp:cNvPr id="0" name=""/>
        <dsp:cNvSpPr/>
      </dsp:nvSpPr>
      <dsp:spPr>
        <a:xfrm>
          <a:off x="2127" y="509953"/>
          <a:ext cx="1432678" cy="808892"/>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Introduction of P-CBA</a:t>
          </a:r>
          <a:br>
            <a:rPr lang="en-US" sz="1500" kern="1200"/>
          </a:br>
          <a:r>
            <a:rPr lang="en-US" sz="1500" kern="1200"/>
            <a:t>P. 3</a:t>
          </a:r>
        </a:p>
      </dsp:txBody>
      <dsp:txXfrm>
        <a:off x="25819" y="533645"/>
        <a:ext cx="1385294" cy="761508"/>
      </dsp:txXfrm>
    </dsp:sp>
    <dsp:sp modelId="{29C0E689-FA8D-4C3C-9156-7689F7743130}">
      <dsp:nvSpPr>
        <dsp:cNvPr id="0" name=""/>
        <dsp:cNvSpPr/>
      </dsp:nvSpPr>
      <dsp:spPr>
        <a:xfrm>
          <a:off x="1582681" y="731034"/>
          <a:ext cx="313496" cy="366731"/>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582681" y="804380"/>
        <a:ext cx="219447" cy="220039"/>
      </dsp:txXfrm>
    </dsp:sp>
    <dsp:sp modelId="{A7AF37D1-8105-4CB1-8BF7-A094154CE878}">
      <dsp:nvSpPr>
        <dsp:cNvPr id="0" name=""/>
        <dsp:cNvSpPr/>
      </dsp:nvSpPr>
      <dsp:spPr>
        <a:xfrm>
          <a:off x="2026307" y="449978"/>
          <a:ext cx="1478756" cy="928843"/>
        </a:xfrm>
        <a:prstGeom prst="roundRect">
          <a:avLst>
            <a:gd name="adj" fmla="val 10000"/>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Overview of the report </a:t>
          </a:r>
          <a:br>
            <a:rPr lang="en-US" sz="1500" kern="1200"/>
          </a:br>
          <a:r>
            <a:rPr lang="en-US" sz="1500" kern="1200"/>
            <a:t>P. 4</a:t>
          </a:r>
        </a:p>
      </dsp:txBody>
      <dsp:txXfrm>
        <a:off x="2053512" y="477183"/>
        <a:ext cx="1424346" cy="874433"/>
      </dsp:txXfrm>
    </dsp:sp>
    <dsp:sp modelId="{49F1E30F-F684-4F80-AF37-DA5AC74D19ED}">
      <dsp:nvSpPr>
        <dsp:cNvPr id="0" name=""/>
        <dsp:cNvSpPr/>
      </dsp:nvSpPr>
      <dsp:spPr>
        <a:xfrm>
          <a:off x="3652939" y="731034"/>
          <a:ext cx="313496" cy="366731"/>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652939" y="804380"/>
        <a:ext cx="219447" cy="220039"/>
      </dsp:txXfrm>
    </dsp:sp>
    <dsp:sp modelId="{753F17B5-BFDA-4E51-8C65-1ADC3A584F46}">
      <dsp:nvSpPr>
        <dsp:cNvPr id="0" name=""/>
        <dsp:cNvSpPr/>
      </dsp:nvSpPr>
      <dsp:spPr>
        <a:xfrm>
          <a:off x="4096566" y="449978"/>
          <a:ext cx="1478756" cy="928843"/>
        </a:xfrm>
        <a:prstGeom prst="roundRect">
          <a:avLst>
            <a:gd name="adj" fmla="val 10000"/>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Objectives and Structure </a:t>
          </a:r>
          <a:br>
            <a:rPr lang="en-US" sz="1500" kern="1200"/>
          </a:br>
          <a:r>
            <a:rPr lang="en-US" sz="1500" kern="1200"/>
            <a:t>P. 4</a:t>
          </a:r>
        </a:p>
      </dsp:txBody>
      <dsp:txXfrm>
        <a:off x="4123771" y="477183"/>
        <a:ext cx="1424346" cy="874433"/>
      </dsp:txXfrm>
    </dsp:sp>
    <dsp:sp modelId="{EC0C3461-7A06-4E89-B202-5AD30886AE50}">
      <dsp:nvSpPr>
        <dsp:cNvPr id="0" name=""/>
        <dsp:cNvSpPr/>
      </dsp:nvSpPr>
      <dsp:spPr>
        <a:xfrm>
          <a:off x="5723198" y="731034"/>
          <a:ext cx="313496" cy="366731"/>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5723198" y="804380"/>
        <a:ext cx="219447" cy="220039"/>
      </dsp:txXfrm>
    </dsp:sp>
    <dsp:sp modelId="{A8E0EC95-C591-4F3C-8F32-5E83DCA9A1B1}">
      <dsp:nvSpPr>
        <dsp:cNvPr id="0" name=""/>
        <dsp:cNvSpPr/>
      </dsp:nvSpPr>
      <dsp:spPr>
        <a:xfrm>
          <a:off x="6166825" y="449978"/>
          <a:ext cx="1478756" cy="928843"/>
        </a:xfrm>
        <a:prstGeom prst="roundRect">
          <a:avLst>
            <a:gd name="adj" fmla="val 10000"/>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Key messages for P-CBA </a:t>
          </a:r>
          <a:br>
            <a:rPr lang="en-US" sz="1500" kern="1200"/>
          </a:br>
          <a:r>
            <a:rPr lang="en-US" sz="1500" kern="1200"/>
            <a:t>p. 5</a:t>
          </a:r>
        </a:p>
      </dsp:txBody>
      <dsp:txXfrm>
        <a:off x="6194030" y="477183"/>
        <a:ext cx="1424346" cy="8744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C9309-DE97-4C6A-BB4A-D7D7953C9243}">
      <dsp:nvSpPr>
        <dsp:cNvPr id="0" name=""/>
        <dsp:cNvSpPr/>
      </dsp:nvSpPr>
      <dsp:spPr>
        <a:xfrm>
          <a:off x="602" y="71096"/>
          <a:ext cx="1579493" cy="1080965"/>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Baseline Current Country Capacities </a:t>
          </a:r>
          <a:br>
            <a:rPr lang="en-US" sz="1600" kern="1200"/>
          </a:br>
          <a:r>
            <a:rPr lang="en-US" sz="1600" kern="1200"/>
            <a:t>p. 7 </a:t>
          </a:r>
        </a:p>
      </dsp:txBody>
      <dsp:txXfrm>
        <a:off x="32262" y="102756"/>
        <a:ext cx="1516173" cy="1017645"/>
      </dsp:txXfrm>
    </dsp:sp>
    <dsp:sp modelId="{EAFD952B-CBE8-411B-809E-8272C13052E7}">
      <dsp:nvSpPr>
        <dsp:cNvPr id="0" name=""/>
        <dsp:cNvSpPr/>
      </dsp:nvSpPr>
      <dsp:spPr>
        <a:xfrm rot="40033">
          <a:off x="1732985" y="428586"/>
          <a:ext cx="324169" cy="39171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732988" y="506363"/>
        <a:ext cx="226918" cy="235028"/>
      </dsp:txXfrm>
    </dsp:sp>
    <dsp:sp modelId="{948A27A9-28C4-4E49-AA50-AFFEAE2A2B65}">
      <dsp:nvSpPr>
        <dsp:cNvPr id="0" name=""/>
        <dsp:cNvSpPr/>
      </dsp:nvSpPr>
      <dsp:spPr>
        <a:xfrm>
          <a:off x="2191695" y="159664"/>
          <a:ext cx="1275899" cy="951325"/>
        </a:xfrm>
        <a:prstGeom prst="roundRect">
          <a:avLst>
            <a:gd name="adj" fmla="val 10000"/>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Current Regional Initiatives</a:t>
          </a:r>
          <a:br>
            <a:rPr lang="en-US" sz="1400" kern="1200"/>
          </a:br>
          <a:r>
            <a:rPr lang="en-US" sz="1400" kern="1200"/>
            <a:t>P. 9</a:t>
          </a:r>
        </a:p>
      </dsp:txBody>
      <dsp:txXfrm>
        <a:off x="2219558" y="187527"/>
        <a:ext cx="1220173" cy="895599"/>
      </dsp:txXfrm>
    </dsp:sp>
    <dsp:sp modelId="{7A7911E0-44AB-414E-B5EC-A743BBE84A71}">
      <dsp:nvSpPr>
        <dsp:cNvPr id="0" name=""/>
        <dsp:cNvSpPr/>
      </dsp:nvSpPr>
      <dsp:spPr>
        <a:xfrm rot="21557209">
          <a:off x="3630580" y="427349"/>
          <a:ext cx="345584" cy="391714"/>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630584" y="506337"/>
        <a:ext cx="241909" cy="235028"/>
      </dsp:txXfrm>
    </dsp:sp>
    <dsp:sp modelId="{86137205-2F9E-4C7D-94D6-167EA47978DE}">
      <dsp:nvSpPr>
        <dsp:cNvPr id="0" name=""/>
        <dsp:cNvSpPr/>
      </dsp:nvSpPr>
      <dsp:spPr>
        <a:xfrm>
          <a:off x="4119590" y="230338"/>
          <a:ext cx="1235748" cy="762480"/>
        </a:xfrm>
        <a:prstGeom prst="roundRect">
          <a:avLst>
            <a:gd name="adj" fmla="val 10000"/>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Country Workplans</a:t>
          </a:r>
          <a:br>
            <a:rPr lang="en-US" sz="1400" kern="1200"/>
          </a:br>
          <a:r>
            <a:rPr lang="en-US" sz="1400" kern="1200"/>
            <a:t>P. 10</a:t>
          </a:r>
        </a:p>
      </dsp:txBody>
      <dsp:txXfrm>
        <a:off x="4141922" y="252670"/>
        <a:ext cx="1191084" cy="717816"/>
      </dsp:txXfrm>
    </dsp:sp>
    <dsp:sp modelId="{540134A9-F4AC-42F7-8ECF-DA04B1777C5E}">
      <dsp:nvSpPr>
        <dsp:cNvPr id="0" name=""/>
        <dsp:cNvSpPr/>
      </dsp:nvSpPr>
      <dsp:spPr>
        <a:xfrm>
          <a:off x="5513288" y="415721"/>
          <a:ext cx="334852" cy="391714"/>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5513288" y="494064"/>
        <a:ext cx="234396" cy="235028"/>
      </dsp:txXfrm>
    </dsp:sp>
    <dsp:sp modelId="{1D19F719-DAC7-49BD-AB32-58224256072B}">
      <dsp:nvSpPr>
        <dsp:cNvPr id="0" name=""/>
        <dsp:cNvSpPr/>
      </dsp:nvSpPr>
      <dsp:spPr>
        <a:xfrm>
          <a:off x="5987136" y="238748"/>
          <a:ext cx="1208707" cy="745661"/>
        </a:xfrm>
        <a:prstGeom prst="roundRect">
          <a:avLst>
            <a:gd name="adj" fmla="val 10000"/>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Evaluation </a:t>
          </a:r>
          <a:br>
            <a:rPr lang="en-US" sz="1400" kern="1200"/>
          </a:br>
          <a:r>
            <a:rPr lang="en-US" sz="1400" kern="1200"/>
            <a:t>P. 12</a:t>
          </a:r>
        </a:p>
      </dsp:txBody>
      <dsp:txXfrm>
        <a:off x="6008976" y="260588"/>
        <a:ext cx="1165027" cy="7019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8506-0EA4-47BA-91D8-F66B3D16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3</cp:revision>
  <dcterms:created xsi:type="dcterms:W3CDTF">2014-02-26T03:23:00Z</dcterms:created>
  <dcterms:modified xsi:type="dcterms:W3CDTF">2014-02-26T21:22:00Z</dcterms:modified>
</cp:coreProperties>
</file>